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18931EDF"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RAN WG1</w:t>
      </w:r>
      <w:r w:rsidR="00125748" w:rsidRPr="00515994">
        <w:rPr>
          <w:b/>
          <w:sz w:val="24"/>
          <w:szCs w:val="24"/>
          <w:lang w:val="en-US" w:eastAsia="ko-KR"/>
        </w:rPr>
        <w:t xml:space="preserve"> </w:t>
      </w:r>
      <w:r w:rsidR="00A1787C" w:rsidRPr="00515994">
        <w:rPr>
          <w:b/>
          <w:bCs/>
          <w:sz w:val="24"/>
          <w:szCs w:val="24"/>
          <w:lang w:val="en-US" w:eastAsia="ko-KR"/>
        </w:rPr>
        <w:t>#</w:t>
      </w:r>
      <w:r w:rsidR="001B3830" w:rsidRPr="00515994">
        <w:rPr>
          <w:b/>
          <w:bCs/>
          <w:sz w:val="24"/>
          <w:szCs w:val="24"/>
          <w:lang w:val="en-US" w:eastAsia="ko-KR"/>
        </w:rPr>
        <w:t>1</w:t>
      </w:r>
      <w:r w:rsidR="008513F5">
        <w:rPr>
          <w:b/>
          <w:bCs/>
          <w:sz w:val="24"/>
          <w:szCs w:val="24"/>
          <w:lang w:val="en-US" w:eastAsia="ko-KR"/>
        </w:rPr>
        <w:t>10</w:t>
      </w:r>
      <w:r w:rsidR="003B5E58">
        <w:rPr>
          <w:b/>
          <w:bCs/>
          <w:sz w:val="24"/>
          <w:szCs w:val="24"/>
          <w:lang w:val="en-US" w:eastAsia="ko-KR"/>
        </w:rPr>
        <w:t>bis-e</w:t>
      </w:r>
      <w:r w:rsidRPr="00515994">
        <w:rPr>
          <w:b/>
          <w:sz w:val="24"/>
          <w:szCs w:val="24"/>
          <w:lang w:val="en-US" w:eastAsia="ko-KR"/>
        </w:rPr>
        <w:tab/>
      </w:r>
      <w:r w:rsidR="00E17D2B" w:rsidRPr="00515994">
        <w:rPr>
          <w:b/>
          <w:sz w:val="24"/>
          <w:szCs w:val="24"/>
          <w:lang w:val="en-US" w:eastAsia="ko-KR"/>
        </w:rPr>
        <w:t>R1-</w:t>
      </w:r>
      <w:r w:rsidR="001C78EC" w:rsidRPr="00515994">
        <w:rPr>
          <w:b/>
          <w:sz w:val="24"/>
          <w:szCs w:val="24"/>
          <w:lang w:val="en-US" w:eastAsia="ko-KR"/>
        </w:rPr>
        <w:t>220</w:t>
      </w:r>
      <w:r w:rsidR="001C78EC">
        <w:rPr>
          <w:b/>
          <w:sz w:val="24"/>
          <w:szCs w:val="24"/>
          <w:lang w:val="en-US" w:eastAsia="ko-KR"/>
        </w:rPr>
        <w:t>9746</w:t>
      </w:r>
    </w:p>
    <w:bookmarkEnd w:id="0"/>
    <w:bookmarkEnd w:id="1"/>
    <w:p w14:paraId="2735BAC9" w14:textId="1E1954EB" w:rsidR="006D2ED0" w:rsidRPr="00CA79D7" w:rsidRDefault="003B5E58" w:rsidP="00913442">
      <w:pPr>
        <w:pStyle w:val="CRCoverPage"/>
        <w:spacing w:after="240"/>
        <w:outlineLvl w:val="0"/>
        <w:rPr>
          <w:b/>
          <w:bCs/>
          <w:sz w:val="24"/>
          <w:szCs w:val="24"/>
          <w:lang w:val="en-US" w:eastAsia="ko-KR"/>
        </w:rPr>
      </w:pPr>
      <w:r>
        <w:rPr>
          <w:b/>
          <w:bCs/>
          <w:sz w:val="24"/>
          <w:szCs w:val="24"/>
          <w:lang w:val="en-US" w:eastAsia="ko-KR"/>
        </w:rPr>
        <w:t>e-Meeting</w:t>
      </w:r>
      <w:r w:rsidR="00953D70" w:rsidRPr="00CA79D7">
        <w:rPr>
          <w:b/>
          <w:bCs/>
          <w:sz w:val="24"/>
          <w:szCs w:val="24"/>
          <w:lang w:val="en-US" w:eastAsia="ko-KR"/>
        </w:rPr>
        <w:t xml:space="preserve">, </w:t>
      </w:r>
      <w:r>
        <w:rPr>
          <w:b/>
          <w:bCs/>
          <w:sz w:val="24"/>
          <w:szCs w:val="24"/>
          <w:lang w:val="en-US" w:eastAsia="ko-KR"/>
        </w:rPr>
        <w:t>October</w:t>
      </w:r>
      <w:r w:rsidR="008E6FF7" w:rsidRPr="00CA79D7">
        <w:rPr>
          <w:b/>
          <w:bCs/>
          <w:sz w:val="24"/>
          <w:szCs w:val="24"/>
          <w:lang w:val="en-US" w:eastAsia="ko-KR"/>
        </w:rPr>
        <w:t xml:space="preserve"> </w:t>
      </w:r>
      <w:r>
        <w:rPr>
          <w:b/>
          <w:bCs/>
          <w:sz w:val="24"/>
          <w:szCs w:val="24"/>
          <w:lang w:val="en-US" w:eastAsia="ko-KR"/>
        </w:rPr>
        <w:t>10</w:t>
      </w:r>
      <w:r>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Pr>
          <w:b/>
          <w:bCs/>
          <w:sz w:val="24"/>
          <w:szCs w:val="24"/>
          <w:lang w:val="en-US" w:eastAsia="ko-KR"/>
        </w:rPr>
        <w:t>19</w:t>
      </w:r>
      <w:r w:rsidR="007F26C5" w:rsidRPr="00CA79D7">
        <w:rPr>
          <w:b/>
          <w:bCs/>
          <w:sz w:val="24"/>
          <w:szCs w:val="24"/>
          <w:vertAlign w:val="superscript"/>
          <w:lang w:val="en-US" w:eastAsia="ko-KR"/>
        </w:rPr>
        <w:t>th</w:t>
      </w:r>
      <w:r w:rsidR="007F26C5" w:rsidRPr="00CA79D7">
        <w:rPr>
          <w:b/>
          <w:bCs/>
          <w:sz w:val="24"/>
          <w:szCs w:val="24"/>
          <w:lang w:val="en-US" w:eastAsia="ko-KR"/>
        </w:rPr>
        <w:t>, 202</w:t>
      </w:r>
      <w:r w:rsidR="00784D71">
        <w:rPr>
          <w:b/>
          <w:bCs/>
          <w:sz w:val="24"/>
          <w:szCs w:val="24"/>
          <w:lang w:val="en-US" w:eastAsia="ko-KR"/>
        </w:rPr>
        <w:t>2</w:t>
      </w:r>
    </w:p>
    <w:p w14:paraId="534B7880" w14:textId="0B21CE1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E20E41">
        <w:rPr>
          <w:rFonts w:ascii="Arial" w:hAnsi="Arial"/>
          <w:sz w:val="24"/>
        </w:rPr>
        <w:t>9</w:t>
      </w:r>
      <w:r w:rsidR="00784D71" w:rsidRPr="00784D7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269C5C3"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3B5E58">
        <w:rPr>
          <w:rFonts w:ascii="Arial" w:hAnsi="Arial"/>
          <w:sz w:val="24"/>
        </w:rPr>
        <w:t>On m</w:t>
      </w:r>
      <w:r w:rsidR="00784D71" w:rsidRPr="00784D71">
        <w:rPr>
          <w:rFonts w:ascii="Arial" w:hAnsi="Arial"/>
          <w:sz w:val="24"/>
        </w:rPr>
        <w:t>ulti-cell PUSCH/PDSCH scheduling with a single DCI</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43EE1780" w:rsidR="00180C1C" w:rsidRDefault="00180C1C" w:rsidP="00B74EC5">
      <w:pPr>
        <w:spacing w:before="120" w:after="120" w:line="288" w:lineRule="auto"/>
        <w:jc w:val="both"/>
        <w:rPr>
          <w:lang w:eastAsia="ko-KR"/>
        </w:rPr>
      </w:pPr>
      <w:r w:rsidRPr="00553559">
        <w:rPr>
          <w:lang w:eastAsia="ko-KR"/>
        </w:rPr>
        <w:t xml:space="preserve">This contribution discusses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5750BB55" w:rsidR="005B4DBA" w:rsidRDefault="005B4DBA" w:rsidP="00B74EC5">
      <w:pPr>
        <w:jc w:val="both"/>
        <w:rPr>
          <w:lang w:eastAsia="ko-KR"/>
        </w:rPr>
      </w:pPr>
      <w:r>
        <w:rPr>
          <w:lang w:eastAsia="ko-KR"/>
        </w:rPr>
        <w:t xml:space="preserve">Throughout this document, a set of serving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3F294032" w14:textId="0529C2F4" w:rsidR="00831064" w:rsidRDefault="00486C7E" w:rsidP="00B74EC5">
      <w:pPr>
        <w:pStyle w:val="Heading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 xml:space="preserve">Framework and </w:t>
      </w:r>
      <w:r w:rsidR="00831064">
        <w:rPr>
          <w:lang w:val="en-US"/>
        </w:rPr>
        <w:t>Scenarios</w:t>
      </w:r>
    </w:p>
    <w:p w14:paraId="4ECE0CEA" w14:textId="45344268" w:rsidR="00486C7E" w:rsidRDefault="00486C7E" w:rsidP="009E4135">
      <w:pPr>
        <w:spacing w:after="0"/>
        <w:jc w:val="both"/>
        <w:rPr>
          <w:lang w:eastAsia="ko-KR"/>
        </w:rPr>
      </w:pPr>
      <w:r w:rsidRPr="00486C7E">
        <w:rPr>
          <w:lang w:eastAsia="ko-KR"/>
        </w:rPr>
        <w:t>A</w:t>
      </w:r>
      <w:r>
        <w:rPr>
          <w:lang w:eastAsia="ko-KR"/>
        </w:rPr>
        <w:t xml:space="preserve"> basic consideration for multi-cell scheduling is a scheduling framework in which the feature is supported. </w:t>
      </w:r>
      <w:r w:rsidR="00C15486">
        <w:rPr>
          <w:lang w:eastAsia="ko-KR"/>
        </w:rPr>
        <w:t xml:space="preserve">Some </w:t>
      </w:r>
      <w:r w:rsidR="00A21900">
        <w:rPr>
          <w:lang w:eastAsia="ko-KR"/>
        </w:rPr>
        <w:t xml:space="preserve">relevant </w:t>
      </w:r>
      <w:r w:rsidR="00C15486">
        <w:rPr>
          <w:lang w:eastAsia="ko-KR"/>
        </w:rPr>
        <w:t xml:space="preserve">issue </w:t>
      </w:r>
      <w:proofErr w:type="gramStart"/>
      <w:r w:rsidR="00C15486">
        <w:rPr>
          <w:lang w:eastAsia="ko-KR"/>
        </w:rPr>
        <w:t>have</w:t>
      </w:r>
      <w:proofErr w:type="gramEnd"/>
      <w:r w:rsidR="00C15486">
        <w:rPr>
          <w:lang w:eastAsia="ko-KR"/>
        </w:rPr>
        <w:t xml:space="preserve"> been resolved based on the </w:t>
      </w:r>
      <w:r>
        <w:rPr>
          <w:lang w:eastAsia="ko-KR"/>
        </w:rPr>
        <w:t xml:space="preserve">following </w:t>
      </w:r>
      <w:r w:rsidR="008F61B7">
        <w:rPr>
          <w:lang w:eastAsia="ko-KR"/>
        </w:rPr>
        <w:t xml:space="preserve">RAN1 </w:t>
      </w:r>
      <w:r w:rsidR="00BF2D07">
        <w:rPr>
          <w:lang w:eastAsia="ko-KR"/>
        </w:rPr>
        <w:t>working assumption</w:t>
      </w:r>
      <w:r w:rsidR="008F61B7">
        <w:rPr>
          <w:lang w:eastAsia="ko-KR"/>
        </w:rPr>
        <w:t xml:space="preserve"> [</w:t>
      </w:r>
      <w:r w:rsidR="00450295">
        <w:rPr>
          <w:lang w:eastAsia="ko-KR"/>
        </w:rPr>
        <w:t>6</w:t>
      </w:r>
      <w:r w:rsidR="008F61B7">
        <w:rPr>
          <w:lang w:eastAsia="ko-KR"/>
        </w:rPr>
        <w:t>] and</w:t>
      </w:r>
      <w:r w:rsidR="00E70CAE">
        <w:rPr>
          <w:lang w:eastAsia="ko-KR"/>
        </w:rPr>
        <w:t xml:space="preserve"> RAN </w:t>
      </w:r>
      <w:r w:rsidR="00062025">
        <w:rPr>
          <w:lang w:eastAsia="ko-KR"/>
        </w:rPr>
        <w:t xml:space="preserve">Plenary </w:t>
      </w:r>
      <w:r w:rsidR="00E70CAE">
        <w:rPr>
          <w:lang w:eastAsia="ko-KR"/>
        </w:rPr>
        <w:t>conclusion</w:t>
      </w:r>
      <w:r w:rsidR="005403B0">
        <w:rPr>
          <w:lang w:eastAsia="ko-KR"/>
        </w:rPr>
        <w:t xml:space="preserve"> [</w:t>
      </w:r>
      <w:r w:rsidR="00450295">
        <w:rPr>
          <w:lang w:eastAsia="ko-KR"/>
        </w:rPr>
        <w:t>7</w:t>
      </w:r>
      <w:r w:rsidR="005403B0">
        <w:rPr>
          <w:lang w:eastAsia="ko-KR"/>
        </w:rPr>
        <w:t>]</w:t>
      </w:r>
      <w:r>
        <w:rPr>
          <w:lang w:eastAsia="ko-KR"/>
        </w:rPr>
        <w:t>.</w:t>
      </w:r>
    </w:p>
    <w:p w14:paraId="1CFCE055" w14:textId="77777777" w:rsidR="009E4135" w:rsidRDefault="009E4135" w:rsidP="009E4135">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486C7E" w:rsidRPr="00553559" w14:paraId="0F676642" w14:textId="77777777" w:rsidTr="007E078E">
        <w:trPr>
          <w:jc w:val="center"/>
        </w:trPr>
        <w:tc>
          <w:tcPr>
            <w:tcW w:w="8995" w:type="dxa"/>
          </w:tcPr>
          <w:p w14:paraId="195CDC38" w14:textId="13129224" w:rsidR="00BF2D07" w:rsidRDefault="00BF2D07" w:rsidP="00BF2D07">
            <w:pPr>
              <w:rPr>
                <w:rFonts w:eastAsia="Batang"/>
                <w:b/>
                <w:bCs/>
                <w:highlight w:val="darkYellow"/>
                <w:lang w:eastAsia="x-none"/>
              </w:rPr>
            </w:pPr>
            <w:r>
              <w:rPr>
                <w:b/>
                <w:bCs/>
                <w:highlight w:val="darkYellow"/>
                <w:lang w:eastAsia="x-none"/>
              </w:rPr>
              <w:t>Working Assumption (RAN1#110)</w:t>
            </w:r>
          </w:p>
          <w:p w14:paraId="1A7912CF" w14:textId="77777777" w:rsidR="00BF2D07" w:rsidRDefault="00BF2D07" w:rsidP="00BF2D07">
            <w:r>
              <w:t xml:space="preserve">For a cell within a set of cells which can be co-scheduled by a DCI format 0_X/1_X, support monitoring the DCI format 0_X/1_X and legacy single cell scheduling DCI format(s) from a same scheduling cell. </w:t>
            </w:r>
          </w:p>
          <w:p w14:paraId="31D34719" w14:textId="77777777" w:rsidR="00BF2D07" w:rsidRDefault="00BF2D07" w:rsidP="00BF2D07">
            <w:pPr>
              <w:pStyle w:val="ListParagraph"/>
              <w:numPr>
                <w:ilvl w:val="0"/>
                <w:numId w:val="33"/>
              </w:numPr>
              <w:kinsoku w:val="0"/>
              <w:overflowPunct w:val="0"/>
              <w:adjustRightInd w:val="0"/>
              <w:snapToGrid w:val="0"/>
              <w:spacing w:after="0"/>
              <w:ind w:leftChars="0"/>
              <w:rPr>
                <w:rFonts w:eastAsia="楷体"/>
                <w:lang w:eastAsia="zh-CN"/>
              </w:rPr>
            </w:pPr>
            <w:r>
              <w:rPr>
                <w:rFonts w:eastAsia="楷体"/>
                <w:lang w:eastAsia="zh-CN"/>
              </w:rPr>
              <w:t xml:space="preserve">The DCI format 0_X/1_X and the legacy DCI format(s) can be monitored simultaneously. </w:t>
            </w:r>
          </w:p>
          <w:p w14:paraId="115B50E4" w14:textId="77777777" w:rsidR="00BF2D07" w:rsidRDefault="00BF2D07" w:rsidP="00BF2D07">
            <w:pPr>
              <w:pStyle w:val="ListParagraph"/>
              <w:numPr>
                <w:ilvl w:val="1"/>
                <w:numId w:val="33"/>
              </w:numPr>
              <w:kinsoku w:val="0"/>
              <w:overflowPunct w:val="0"/>
              <w:adjustRightInd w:val="0"/>
              <w:snapToGrid w:val="0"/>
              <w:spacing w:after="0"/>
              <w:ind w:leftChars="0"/>
              <w:rPr>
                <w:rFonts w:eastAsia="楷体"/>
                <w:lang w:eastAsia="zh-CN"/>
              </w:rPr>
            </w:pPr>
            <w:r>
              <w:rPr>
                <w:rFonts w:eastAsia="楷体"/>
                <w:lang w:eastAsia="zh-CN"/>
              </w:rPr>
              <w:t xml:space="preserve">FFS: whether monitoring of the DCI format 0_X/1_X and the legacy DCI format(s) is supported for one, a subset, or all cells within the set of cells. </w:t>
            </w:r>
          </w:p>
          <w:p w14:paraId="773B0740" w14:textId="77777777" w:rsidR="00BF2D07" w:rsidRDefault="00BF2D07" w:rsidP="00BF2D07">
            <w:pPr>
              <w:pStyle w:val="ListParagraph"/>
              <w:numPr>
                <w:ilvl w:val="0"/>
                <w:numId w:val="33"/>
              </w:numPr>
              <w:kinsoku w:val="0"/>
              <w:overflowPunct w:val="0"/>
              <w:adjustRightInd w:val="0"/>
              <w:snapToGrid w:val="0"/>
              <w:spacing w:after="0"/>
              <w:ind w:leftChars="0"/>
              <w:rPr>
                <w:rFonts w:eastAsia="楷体"/>
                <w:lang w:eastAsia="zh-CN"/>
              </w:rPr>
            </w:pPr>
            <w:r>
              <w:rPr>
                <w:rFonts w:eastAsia="楷体"/>
                <w:lang w:eastAsia="zh-CN"/>
              </w:rPr>
              <w:t>FFS: number of different DCI sizes for 0_X/1_X and for legacy DCI formats</w:t>
            </w:r>
          </w:p>
          <w:p w14:paraId="2E922CF2" w14:textId="77777777" w:rsidR="00BF2D07" w:rsidRDefault="00BF2D07" w:rsidP="00BF2D07">
            <w:pPr>
              <w:pStyle w:val="ListParagraph"/>
              <w:numPr>
                <w:ilvl w:val="0"/>
                <w:numId w:val="33"/>
              </w:numPr>
              <w:kinsoku w:val="0"/>
              <w:overflowPunct w:val="0"/>
              <w:adjustRightInd w:val="0"/>
              <w:snapToGrid w:val="0"/>
              <w:spacing w:after="0"/>
              <w:ind w:leftChars="0"/>
              <w:rPr>
                <w:rFonts w:eastAsia="楷体"/>
                <w:lang w:eastAsia="zh-CN"/>
              </w:rPr>
            </w:pPr>
            <w:r>
              <w:rPr>
                <w:rFonts w:eastAsia="楷体"/>
                <w:lang w:eastAsia="zh-CN"/>
              </w:rPr>
              <w:t>FFS: whether to support a subset or all legacy DCI format(s) to be monitored with DCI 0_X/1_X</w:t>
            </w:r>
          </w:p>
          <w:p w14:paraId="072C9DFB" w14:textId="77777777" w:rsidR="00E70CAE" w:rsidRDefault="00E70CAE" w:rsidP="00EB2896">
            <w:pPr>
              <w:rPr>
                <w:b/>
                <w:bCs/>
                <w:highlight w:val="cyan"/>
                <w:lang w:eastAsia="x-none"/>
              </w:rPr>
            </w:pPr>
          </w:p>
          <w:p w14:paraId="0170C5FC" w14:textId="4A7D19B6" w:rsidR="00EB2896" w:rsidRPr="00E70CAE" w:rsidRDefault="00EB2896" w:rsidP="00EB2896">
            <w:pPr>
              <w:rPr>
                <w:rFonts w:eastAsia="Batang"/>
                <w:b/>
                <w:bCs/>
                <w:highlight w:val="cyan"/>
                <w:lang w:eastAsia="x-none"/>
              </w:rPr>
            </w:pPr>
            <w:r w:rsidRPr="00E70CAE">
              <w:rPr>
                <w:b/>
                <w:bCs/>
                <w:highlight w:val="cyan"/>
                <w:lang w:eastAsia="x-none"/>
              </w:rPr>
              <w:t>Conclusion (RAN#97-e)</w:t>
            </w:r>
          </w:p>
          <w:p w14:paraId="67B46A85" w14:textId="4325D69C" w:rsidR="00E70CAE" w:rsidRPr="00442207" w:rsidRDefault="008500A7" w:rsidP="00442207">
            <w:pPr>
              <w:keepNext/>
              <w:numPr>
                <w:ilvl w:val="0"/>
                <w:numId w:val="34"/>
              </w:numPr>
              <w:snapToGrid w:val="0"/>
              <w:spacing w:before="120" w:after="120" w:line="252" w:lineRule="auto"/>
              <w:outlineLvl w:val="3"/>
              <w:rPr>
                <w:rFonts w:eastAsia="Times New Roman"/>
                <w:bCs/>
                <w:lang w:eastAsia="zh-CN"/>
              </w:rPr>
            </w:pPr>
            <w:r w:rsidRPr="00E70CAE">
              <w:rPr>
                <w:rFonts w:eastAsia="Times New Roman"/>
                <w:bCs/>
                <w:lang w:eastAsia="zh-CN"/>
              </w:rPr>
              <w:t>Configuring more than one scheduling cell for DCI format 0_X/1_X for each scheduled cell is not supported for the multi-cell PUSCH/PDSCH scheduling in Rel-18.</w:t>
            </w:r>
            <w:r w:rsidR="00BF2D07">
              <w:t xml:space="preserve"> </w:t>
            </w:r>
          </w:p>
        </w:tc>
      </w:tr>
    </w:tbl>
    <w:p w14:paraId="3D76BA76" w14:textId="77777777" w:rsidR="00E70CAE" w:rsidRDefault="00E70CAE" w:rsidP="00486C7E">
      <w:pPr>
        <w:spacing w:after="0"/>
        <w:rPr>
          <w:lang w:eastAsia="ko-KR"/>
        </w:rPr>
      </w:pPr>
    </w:p>
    <w:p w14:paraId="0CCAA1B6" w14:textId="54671C24" w:rsidR="00486C7E" w:rsidRDefault="00C15486" w:rsidP="008C7F9D">
      <w:pPr>
        <w:spacing w:after="0"/>
        <w:jc w:val="both"/>
        <w:rPr>
          <w:lang w:eastAsia="ko-KR"/>
        </w:rPr>
      </w:pPr>
      <w:r>
        <w:rPr>
          <w:lang w:eastAsia="ko-KR"/>
        </w:rPr>
        <w:t>However,</w:t>
      </w:r>
      <w:r w:rsidR="008C7F9D">
        <w:rPr>
          <w:lang w:eastAsia="ko-KR"/>
        </w:rPr>
        <w:t xml:space="preserve"> </w:t>
      </w:r>
      <w:r w:rsidR="0068514B">
        <w:rPr>
          <w:lang w:eastAsia="ko-KR"/>
        </w:rPr>
        <w:t>there are some proposals to change the existing CA framework</w:t>
      </w:r>
      <w:r w:rsidR="008C7F9D">
        <w:rPr>
          <w:lang w:eastAsia="ko-KR"/>
        </w:rPr>
        <w:t xml:space="preserve"> </w:t>
      </w:r>
      <w:r w:rsidR="0068514B">
        <w:rPr>
          <w:lang w:eastAsia="ko-KR"/>
        </w:rPr>
        <w:t>and define a</w:t>
      </w:r>
      <w:r w:rsidR="008C7F9D">
        <w:rPr>
          <w:lang w:eastAsia="ko-KR"/>
        </w:rPr>
        <w:t xml:space="preserve"> </w:t>
      </w:r>
      <w:r w:rsidR="0068514B">
        <w:rPr>
          <w:lang w:eastAsia="ko-KR"/>
        </w:rPr>
        <w:t xml:space="preserve">new </w:t>
      </w:r>
      <w:r w:rsidR="008C7F9D">
        <w:rPr>
          <w:lang w:eastAsia="ko-KR"/>
        </w:rPr>
        <w:t xml:space="preserve">UE </w:t>
      </w:r>
      <w:r w:rsidR="0068514B">
        <w:rPr>
          <w:lang w:eastAsia="ko-KR"/>
        </w:rPr>
        <w:t>behavior for</w:t>
      </w:r>
      <w:r w:rsidR="008C7F9D">
        <w:rPr>
          <w:lang w:eastAsia="ko-KR"/>
        </w:rPr>
        <w:t xml:space="preserve"> monitor</w:t>
      </w:r>
      <w:r w:rsidR="007B7014">
        <w:rPr>
          <w:lang w:eastAsia="ko-KR"/>
        </w:rPr>
        <w:t>ing</w:t>
      </w:r>
      <w:r w:rsidR="008C7F9D">
        <w:rPr>
          <w:lang w:eastAsia="ko-KR"/>
        </w:rPr>
        <w:t xml:space="preserve"> </w:t>
      </w:r>
      <w:r w:rsidR="0068514B">
        <w:rPr>
          <w:lang w:eastAsia="ko-KR"/>
        </w:rPr>
        <w:t xml:space="preserve">PDCCH for </w:t>
      </w:r>
      <w:r w:rsidR="008C7F9D">
        <w:rPr>
          <w:lang w:eastAsia="ko-KR"/>
        </w:rPr>
        <w:t xml:space="preserve">single-cell scheduling DCI (SC-DCI) formats and </w:t>
      </w:r>
      <w:r w:rsidR="0068514B">
        <w:rPr>
          <w:lang w:eastAsia="ko-KR"/>
        </w:rPr>
        <w:t xml:space="preserve">for </w:t>
      </w:r>
      <w:r w:rsidR="008C7F9D">
        <w:rPr>
          <w:lang w:eastAsia="ko-KR"/>
        </w:rPr>
        <w:t xml:space="preserve">the multi-cell scheduling DCI (MC-DCI) </w:t>
      </w:r>
      <w:r w:rsidR="00752CED">
        <w:rPr>
          <w:lang w:eastAsia="ko-KR"/>
        </w:rPr>
        <w:t xml:space="preserve">formats for all co-scheduled cells </w:t>
      </w:r>
      <w:r w:rsidR="008C7F9D">
        <w:rPr>
          <w:lang w:eastAsia="ko-KR"/>
        </w:rPr>
        <w:t xml:space="preserve">from </w:t>
      </w:r>
      <w:r w:rsidR="0068514B">
        <w:rPr>
          <w:lang w:eastAsia="ko-KR"/>
        </w:rPr>
        <w:t>different</w:t>
      </w:r>
      <w:r w:rsidR="008C7F9D">
        <w:rPr>
          <w:lang w:eastAsia="ko-KR"/>
        </w:rPr>
        <w:t xml:space="preserve"> scheduling cell</w:t>
      </w:r>
      <w:r w:rsidR="0068514B">
        <w:rPr>
          <w:lang w:eastAsia="ko-KR"/>
        </w:rPr>
        <w:t>s</w:t>
      </w:r>
      <w:r w:rsidR="008C7F9D">
        <w:rPr>
          <w:lang w:eastAsia="ko-KR"/>
        </w:rPr>
        <w:t xml:space="preserve">. This </w:t>
      </w:r>
      <w:r>
        <w:rPr>
          <w:lang w:eastAsia="ko-KR"/>
        </w:rPr>
        <w:t>aspect</w:t>
      </w:r>
      <w:r w:rsidR="008C7F9D">
        <w:rPr>
          <w:lang w:eastAsia="ko-KR"/>
        </w:rPr>
        <w:t xml:space="preserve"> was </w:t>
      </w:r>
      <w:r>
        <w:rPr>
          <w:lang w:eastAsia="ko-KR"/>
        </w:rPr>
        <w:t>extensive</w:t>
      </w:r>
      <w:r w:rsidR="008C7F9D">
        <w:rPr>
          <w:lang w:eastAsia="ko-KR"/>
        </w:rPr>
        <w:t>ly</w:t>
      </w:r>
      <w:r>
        <w:rPr>
          <w:lang w:eastAsia="ko-KR"/>
        </w:rPr>
        <w:t xml:space="preserve"> discuss</w:t>
      </w:r>
      <w:r w:rsidR="008C7F9D">
        <w:rPr>
          <w:lang w:eastAsia="ko-KR"/>
        </w:rPr>
        <w:t>ed</w:t>
      </w:r>
      <w:r>
        <w:rPr>
          <w:lang w:eastAsia="ko-KR"/>
        </w:rPr>
        <w:t xml:space="preserve"> in RAN1#109-e [2] and RAN1#110 [3] as well as RAN#97-e [4]</w:t>
      </w:r>
      <w:r w:rsidR="008C7F9D">
        <w:rPr>
          <w:lang w:eastAsia="ko-KR"/>
        </w:rPr>
        <w:t xml:space="preserve">, </w:t>
      </w:r>
      <w:r w:rsidR="008C5DDE">
        <w:rPr>
          <w:lang w:eastAsia="ko-KR"/>
        </w:rPr>
        <w:t xml:space="preserve">including </w:t>
      </w:r>
      <w:r w:rsidR="008C7F9D">
        <w:rPr>
          <w:lang w:eastAsia="ko-KR"/>
        </w:rPr>
        <w:t>t</w:t>
      </w:r>
      <w:r w:rsidR="00E70CAE">
        <w:rPr>
          <w:lang w:eastAsia="ko-KR"/>
        </w:rPr>
        <w:t xml:space="preserve">he following </w:t>
      </w:r>
      <w:r w:rsidR="008C7F9D">
        <w:rPr>
          <w:lang w:eastAsia="ko-KR"/>
        </w:rPr>
        <w:t>feature lead</w:t>
      </w:r>
      <w:r w:rsidR="00E70CAE">
        <w:rPr>
          <w:lang w:eastAsia="ko-KR"/>
        </w:rPr>
        <w:t xml:space="preserve"> proposal 2-3rev1 [3] </w:t>
      </w:r>
      <w:r w:rsidR="008C7F9D">
        <w:rPr>
          <w:lang w:eastAsia="ko-KR"/>
        </w:rPr>
        <w:t>and Moderator proposal [</w:t>
      </w:r>
      <w:r w:rsidR="00450295">
        <w:rPr>
          <w:lang w:eastAsia="ko-KR"/>
        </w:rPr>
        <w:t>4</w:t>
      </w:r>
      <w:r w:rsidR="008C7F9D">
        <w:rPr>
          <w:lang w:eastAsia="ko-KR"/>
        </w:rPr>
        <w:t>]</w:t>
      </w:r>
      <w:r w:rsidR="008C5DDE">
        <w:rPr>
          <w:lang w:eastAsia="ko-KR"/>
        </w:rPr>
        <w:t>,</w:t>
      </w:r>
      <w:r w:rsidR="008C7F9D">
        <w:rPr>
          <w:lang w:eastAsia="ko-KR"/>
        </w:rPr>
        <w:t xml:space="preserve"> </w:t>
      </w:r>
      <w:r w:rsidR="00E70CAE">
        <w:rPr>
          <w:lang w:eastAsia="ko-KR"/>
        </w:rPr>
        <w:t>although no agreement was reached</w:t>
      </w:r>
      <w:r>
        <w:rPr>
          <w:lang w:eastAsia="ko-KR"/>
        </w:rPr>
        <w:t>.</w:t>
      </w:r>
    </w:p>
    <w:p w14:paraId="6E975C9B" w14:textId="77777777" w:rsidR="00C15486" w:rsidRDefault="00C15486" w:rsidP="00C15486">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C15486" w:rsidRPr="00553559" w14:paraId="55E6631E" w14:textId="77777777" w:rsidTr="008500A7">
        <w:trPr>
          <w:jc w:val="center"/>
        </w:trPr>
        <w:tc>
          <w:tcPr>
            <w:tcW w:w="8995" w:type="dxa"/>
          </w:tcPr>
          <w:p w14:paraId="4058213A" w14:textId="43986E1D" w:rsidR="00C15486" w:rsidRPr="005B2FE5" w:rsidRDefault="00BD4CED" w:rsidP="00C15486">
            <w:pPr>
              <w:pStyle w:val="Heading4"/>
              <w:spacing w:line="256" w:lineRule="auto"/>
              <w:ind w:left="720" w:hanging="720"/>
              <w:jc w:val="both"/>
              <w:rPr>
                <w:rFonts w:eastAsia="SimSun"/>
                <w:color w:val="000000" w:themeColor="text1"/>
                <w:sz w:val="22"/>
                <w:lang w:eastAsia="zh-CN"/>
              </w:rPr>
            </w:pPr>
            <w:r w:rsidRPr="005B2FE5">
              <w:rPr>
                <w:rFonts w:eastAsia="SimSun"/>
                <w:color w:val="000000" w:themeColor="text1"/>
                <w:sz w:val="22"/>
                <w:lang w:eastAsia="zh-CN"/>
              </w:rPr>
              <w:lastRenderedPageBreak/>
              <w:t xml:space="preserve">FL </w:t>
            </w:r>
            <w:r w:rsidR="00C15486" w:rsidRPr="005B2FE5">
              <w:rPr>
                <w:rFonts w:eastAsia="SimSun"/>
                <w:color w:val="000000" w:themeColor="text1"/>
                <w:sz w:val="22"/>
                <w:lang w:eastAsia="zh-CN"/>
              </w:rPr>
              <w:t>Proposal 2-3rev1</w:t>
            </w:r>
            <w:r w:rsidRPr="005B2FE5">
              <w:rPr>
                <w:rFonts w:eastAsia="SimSun"/>
                <w:color w:val="000000" w:themeColor="text1"/>
                <w:sz w:val="22"/>
                <w:lang w:eastAsia="zh-CN"/>
              </w:rPr>
              <w:t xml:space="preserve"> (RAN1#110, not agreed)</w:t>
            </w:r>
          </w:p>
          <w:p w14:paraId="0FFF81B2" w14:textId="77777777" w:rsidR="00C15486" w:rsidRPr="00E70CAE" w:rsidRDefault="00C15486" w:rsidP="00C15486">
            <w:pPr>
              <w:pStyle w:val="ListParagraph"/>
              <w:numPr>
                <w:ilvl w:val="0"/>
                <w:numId w:val="32"/>
              </w:numPr>
              <w:kinsoku w:val="0"/>
              <w:overflowPunct w:val="0"/>
              <w:adjustRightInd w:val="0"/>
              <w:snapToGrid w:val="0"/>
              <w:spacing w:after="60"/>
              <w:ind w:leftChars="0"/>
              <w:rPr>
                <w:rFonts w:eastAsia="楷体"/>
                <w:lang w:eastAsia="zh-CN"/>
              </w:rPr>
            </w:pPr>
            <w:r>
              <w:t xml:space="preserve">For each scheduled cell, a UE monitors PDCCH for DCI format 0_X/1_X always on one scheduling cell per configuration. </w:t>
            </w:r>
          </w:p>
          <w:p w14:paraId="327364B7" w14:textId="77777777" w:rsidR="00C15486" w:rsidRPr="00BD4CED" w:rsidRDefault="00C15486" w:rsidP="00C15486">
            <w:pPr>
              <w:pStyle w:val="ListParagraph"/>
              <w:numPr>
                <w:ilvl w:val="0"/>
                <w:numId w:val="32"/>
              </w:numPr>
              <w:kinsoku w:val="0"/>
              <w:overflowPunct w:val="0"/>
              <w:adjustRightInd w:val="0"/>
              <w:snapToGrid w:val="0"/>
              <w:spacing w:after="60"/>
              <w:ind w:leftChars="0"/>
              <w:rPr>
                <w:rFonts w:eastAsia="楷体"/>
                <w:lang w:eastAsia="zh-CN"/>
              </w:rPr>
            </w:pPr>
            <w:r>
              <w:t>FFS: whether a UE monitors PDCCH for DCI format 0_X/1_X on one scheduling cell and the scheduling cell can be changed dynamically</w:t>
            </w:r>
          </w:p>
          <w:p w14:paraId="56B144A8" w14:textId="77777777" w:rsidR="00BD4CED" w:rsidRDefault="00BD4CED" w:rsidP="00BD4CED">
            <w:pPr>
              <w:kinsoku w:val="0"/>
              <w:overflowPunct w:val="0"/>
              <w:adjustRightInd w:val="0"/>
              <w:snapToGrid w:val="0"/>
              <w:spacing w:after="60"/>
              <w:rPr>
                <w:rFonts w:eastAsia="楷体"/>
                <w:lang w:eastAsia="zh-CN"/>
              </w:rPr>
            </w:pPr>
          </w:p>
          <w:p w14:paraId="23D7C757" w14:textId="60EA527B" w:rsidR="00BD4CED" w:rsidRPr="005B2FE5" w:rsidRDefault="00BD4CED" w:rsidP="00BD4CED">
            <w:pPr>
              <w:autoSpaceDE w:val="0"/>
              <w:autoSpaceDN w:val="0"/>
              <w:adjustRightInd w:val="0"/>
              <w:spacing w:after="0"/>
              <w:rPr>
                <w:rFonts w:ascii="Arial" w:eastAsia="SimSun" w:hAnsi="Arial"/>
                <w:color w:val="000000" w:themeColor="text1"/>
                <w:sz w:val="22"/>
                <w:szCs w:val="22"/>
                <w:lang w:eastAsia="zh-CN"/>
              </w:rPr>
            </w:pPr>
            <w:r w:rsidRPr="005B2FE5">
              <w:rPr>
                <w:rFonts w:ascii="Arial" w:eastAsia="SimSun" w:hAnsi="Arial"/>
                <w:color w:val="000000" w:themeColor="text1"/>
                <w:sz w:val="22"/>
                <w:szCs w:val="22"/>
                <w:lang w:eastAsia="zh-CN"/>
              </w:rPr>
              <w:t>Moderator Proposal 4.3 (RAN#97-e, not agreed)</w:t>
            </w:r>
          </w:p>
          <w:p w14:paraId="28071E1D" w14:textId="77777777" w:rsidR="00BD4CED" w:rsidRPr="007F0074" w:rsidRDefault="00BD4CED" w:rsidP="005B2FE5">
            <w:pPr>
              <w:autoSpaceDE w:val="0"/>
              <w:autoSpaceDN w:val="0"/>
              <w:adjustRightInd w:val="0"/>
              <w:spacing w:after="0"/>
              <w:jc w:val="both"/>
              <w:rPr>
                <w:rFonts w:ascii="TimesNewRomanPS-BoldMT" w:eastAsia="Batang" w:hAnsi="TimesNewRomanPS-BoldMT" w:cs="TimesNewRomanPS-BoldMT"/>
                <w:bCs/>
                <w:szCs w:val="22"/>
                <w:lang w:eastAsia="ko-KR"/>
              </w:rPr>
            </w:pPr>
            <w:r w:rsidRPr="00BD4CED">
              <w:rPr>
                <w:rFonts w:ascii="MnSymbol10" w:eastAsia="MnSymbol10" w:hAnsi="TimesNewRomanPS-BoldMT" w:cs="MnSymbol10" w:hint="eastAsia"/>
                <w:sz w:val="22"/>
                <w:szCs w:val="22"/>
                <w:lang w:eastAsia="ko-KR"/>
              </w:rPr>
              <w:t>−</w:t>
            </w:r>
            <w:r w:rsidRPr="00BD4CED">
              <w:rPr>
                <w:rFonts w:ascii="MnSymbol10" w:eastAsia="MnSymbol10" w:hAnsi="TimesNewRomanPS-BoldMT" w:cs="MnSymbol10"/>
                <w:sz w:val="22"/>
                <w:szCs w:val="22"/>
                <w:lang w:eastAsia="ko-KR"/>
              </w:rPr>
              <w:t xml:space="preserve"> </w:t>
            </w:r>
            <w:r w:rsidRPr="007F0074">
              <w:rPr>
                <w:rFonts w:ascii="TimesNewRomanPS-BoldMT" w:eastAsia="Batang" w:hAnsi="TimesNewRomanPS-BoldMT" w:cs="TimesNewRomanPS-BoldMT"/>
                <w:bCs/>
                <w:szCs w:val="22"/>
                <w:lang w:eastAsia="ko-KR"/>
              </w:rPr>
              <w:t>Configuring more than one scheduling cell for each scheduled cell is not supported for the</w:t>
            </w:r>
          </w:p>
          <w:p w14:paraId="716BF6C2" w14:textId="341AF948" w:rsidR="00BD4CED" w:rsidRPr="00BD4CED" w:rsidRDefault="00BD4CED" w:rsidP="005B2FE5">
            <w:pPr>
              <w:kinsoku w:val="0"/>
              <w:overflowPunct w:val="0"/>
              <w:adjustRightInd w:val="0"/>
              <w:snapToGrid w:val="0"/>
              <w:spacing w:after="60"/>
              <w:jc w:val="both"/>
              <w:rPr>
                <w:rFonts w:eastAsia="楷体"/>
                <w:lang w:eastAsia="zh-CN"/>
              </w:rPr>
            </w:pPr>
            <w:r w:rsidRPr="007F0074">
              <w:rPr>
                <w:rFonts w:ascii="TimesNewRomanPS-BoldMT" w:eastAsia="Batang" w:hAnsi="TimesNewRomanPS-BoldMT" w:cs="TimesNewRomanPS-BoldMT"/>
                <w:bCs/>
                <w:szCs w:val="22"/>
                <w:lang w:eastAsia="ko-KR"/>
              </w:rPr>
              <w:t>multi-cell PUSCH/PDSCH scheduling in Rel-18.</w:t>
            </w:r>
          </w:p>
        </w:tc>
      </w:tr>
    </w:tbl>
    <w:p w14:paraId="27D06A7E" w14:textId="01922F75" w:rsidR="00E70CAE" w:rsidRDefault="00E70CAE" w:rsidP="00486C7E">
      <w:pPr>
        <w:spacing w:after="0"/>
        <w:rPr>
          <w:lang w:eastAsia="ko-KR"/>
        </w:rPr>
      </w:pPr>
    </w:p>
    <w:p w14:paraId="0DAE6AB3" w14:textId="64B7F1E8" w:rsidR="00772AF4" w:rsidRDefault="00772AF4" w:rsidP="004F585E">
      <w:pPr>
        <w:spacing w:after="0"/>
        <w:jc w:val="both"/>
        <w:rPr>
          <w:lang w:eastAsia="ko-KR"/>
        </w:rPr>
      </w:pPr>
      <w:r>
        <w:rPr>
          <w:lang w:eastAsia="ko-KR"/>
        </w:rPr>
        <w:t xml:space="preserve">The reason given for introducing a new CA framework was that the scheduling cell providing the MC-DCI may be overloaded. However, if such issue exists, MC-DCI solves it. It is noted that Rel-17 CA supports scheduling for up to 8 scheduled cells using a same scheduling cell. Moreover, if only a single-cell needs to be scheduled for a UE, there is no issue using SC-DCI when MC-DCI can be used when multiple cells are scheduled for the UE. </w:t>
      </w:r>
    </w:p>
    <w:p w14:paraId="0BE73CFF" w14:textId="77777777" w:rsidR="005F74E6" w:rsidRDefault="005F74E6" w:rsidP="004F585E">
      <w:pPr>
        <w:spacing w:after="0"/>
        <w:jc w:val="both"/>
        <w:rPr>
          <w:lang w:eastAsia="ko-KR"/>
        </w:rPr>
      </w:pPr>
    </w:p>
    <w:p w14:paraId="3C104623" w14:textId="42ADAD77" w:rsidR="00BD4CED" w:rsidRDefault="005F74E6" w:rsidP="004F585E">
      <w:pPr>
        <w:spacing w:after="0"/>
        <w:jc w:val="both"/>
        <w:rPr>
          <w:lang w:eastAsia="ko-KR"/>
        </w:rPr>
      </w:pPr>
      <w:r>
        <w:rPr>
          <w:lang w:eastAsia="ko-KR"/>
        </w:rPr>
        <w:t>In addition, a</w:t>
      </w:r>
      <w:r w:rsidR="00BD4CED">
        <w:rPr>
          <w:lang w:eastAsia="ko-KR"/>
        </w:rPr>
        <w:t xml:space="preserve"> potential enhancement beyond Rel-17 to allow for two/multiple scheduling cells for a given serving cell</w:t>
      </w:r>
      <w:r>
        <w:rPr>
          <w:lang w:eastAsia="ko-KR"/>
        </w:rPr>
        <w:t xml:space="preserve">, either based on higher layer configuration or based on L1/L2 signaling, would require </w:t>
      </w:r>
      <w:r w:rsidR="00772AF4">
        <w:rPr>
          <w:lang w:eastAsia="ko-KR"/>
        </w:rPr>
        <w:t>substantial</w:t>
      </w:r>
      <w:r>
        <w:rPr>
          <w:lang w:eastAsia="ko-KR"/>
        </w:rPr>
        <w:t xml:space="preserve"> specification </w:t>
      </w:r>
      <w:r w:rsidR="00772AF4">
        <w:rPr>
          <w:lang w:eastAsia="ko-KR"/>
        </w:rPr>
        <w:t>support</w:t>
      </w:r>
      <w:r>
        <w:rPr>
          <w:lang w:eastAsia="ko-KR"/>
        </w:rPr>
        <w:t xml:space="preserve">, at least </w:t>
      </w:r>
      <w:r w:rsidR="00772AF4">
        <w:rPr>
          <w:lang w:eastAsia="ko-KR"/>
        </w:rPr>
        <w:t>for</w:t>
      </w:r>
      <w:r>
        <w:rPr>
          <w:lang w:eastAsia="ko-KR"/>
        </w:rPr>
        <w:t xml:space="preserve"> the following:</w:t>
      </w:r>
    </w:p>
    <w:p w14:paraId="69D2CEB2" w14:textId="2BD1CF37" w:rsidR="005F74E6" w:rsidRDefault="005F74E6" w:rsidP="005F74E6">
      <w:pPr>
        <w:pStyle w:val="ListParagraph"/>
        <w:numPr>
          <w:ilvl w:val="0"/>
          <w:numId w:val="35"/>
        </w:numPr>
        <w:spacing w:after="0"/>
        <w:ind w:leftChars="0"/>
        <w:jc w:val="both"/>
        <w:rPr>
          <w:lang w:eastAsia="ko-KR"/>
        </w:rPr>
      </w:pPr>
      <w:r>
        <w:rPr>
          <w:lang w:eastAsia="ko-KR"/>
        </w:rPr>
        <w:t>Mechanism to configure</w:t>
      </w:r>
      <w:r w:rsidR="00772AF4">
        <w:rPr>
          <w:lang w:eastAsia="ko-KR"/>
        </w:rPr>
        <w:t>/</w:t>
      </w:r>
      <w:r>
        <w:rPr>
          <w:lang w:eastAsia="ko-KR"/>
        </w:rPr>
        <w:t>indicate the scheduling cells for a given scheduled cell or a set of co-scheduled cells;</w:t>
      </w:r>
    </w:p>
    <w:p w14:paraId="373B23A2" w14:textId="77777777" w:rsidR="005F74E6" w:rsidRDefault="005F74E6" w:rsidP="005F74E6">
      <w:pPr>
        <w:pStyle w:val="ListParagraph"/>
        <w:numPr>
          <w:ilvl w:val="0"/>
          <w:numId w:val="35"/>
        </w:numPr>
        <w:spacing w:after="0"/>
        <w:ind w:leftChars="0"/>
        <w:jc w:val="both"/>
        <w:rPr>
          <w:lang w:eastAsia="ko-KR"/>
        </w:rPr>
      </w:pPr>
      <w:r>
        <w:rPr>
          <w:lang w:eastAsia="ko-KR"/>
        </w:rPr>
        <w:t>Interaction among the scheduling cells, such as for search space set configuration, including simultaneous or non-simultaneous PDCCH monitoring on the multiple scheduling cells;</w:t>
      </w:r>
    </w:p>
    <w:p w14:paraId="63B6246C" w14:textId="420E6303" w:rsidR="005F74E6" w:rsidRDefault="005F74E6" w:rsidP="005F74E6">
      <w:pPr>
        <w:pStyle w:val="ListParagraph"/>
        <w:numPr>
          <w:ilvl w:val="0"/>
          <w:numId w:val="35"/>
        </w:numPr>
        <w:spacing w:after="0"/>
        <w:ind w:leftChars="0"/>
        <w:jc w:val="both"/>
        <w:rPr>
          <w:lang w:eastAsia="ko-KR"/>
        </w:rPr>
      </w:pPr>
      <w:r>
        <w:rPr>
          <w:lang w:eastAsia="ko-KR"/>
        </w:rPr>
        <w:t>PDCCH monitoring limits and potential impact on corresponding UE capabilities;</w:t>
      </w:r>
    </w:p>
    <w:p w14:paraId="3CF94F3E" w14:textId="27CEFF48" w:rsidR="005F74E6" w:rsidRDefault="005F74E6" w:rsidP="005F74E6">
      <w:pPr>
        <w:pStyle w:val="ListParagraph"/>
        <w:numPr>
          <w:ilvl w:val="0"/>
          <w:numId w:val="35"/>
        </w:numPr>
        <w:spacing w:after="0"/>
        <w:ind w:leftChars="0"/>
        <w:jc w:val="both"/>
        <w:rPr>
          <w:lang w:eastAsia="ko-KR"/>
        </w:rPr>
      </w:pPr>
      <w:r>
        <w:rPr>
          <w:lang w:eastAsia="ko-KR"/>
        </w:rPr>
        <w:t>Handling deactivation or dormancy behaviors for multiple scheduling cells, including transition time issues;</w:t>
      </w:r>
    </w:p>
    <w:p w14:paraId="6F75FC3C" w14:textId="4DF9DA7B" w:rsidR="005F74E6" w:rsidRDefault="005F74E6" w:rsidP="005F74E6">
      <w:pPr>
        <w:pStyle w:val="ListParagraph"/>
        <w:numPr>
          <w:ilvl w:val="0"/>
          <w:numId w:val="35"/>
        </w:numPr>
        <w:spacing w:after="0"/>
        <w:ind w:leftChars="0"/>
        <w:jc w:val="both"/>
        <w:rPr>
          <w:lang w:eastAsia="ko-KR"/>
        </w:rPr>
      </w:pPr>
      <w:r>
        <w:rPr>
          <w:lang w:eastAsia="ko-KR"/>
        </w:rPr>
        <w:t>…</w:t>
      </w:r>
    </w:p>
    <w:p w14:paraId="68226DF2" w14:textId="0BE0C033" w:rsidR="005F74E6" w:rsidRDefault="005F74E6" w:rsidP="004F585E">
      <w:pPr>
        <w:spacing w:after="0"/>
        <w:jc w:val="both"/>
        <w:rPr>
          <w:lang w:eastAsia="ko-KR"/>
        </w:rPr>
      </w:pPr>
    </w:p>
    <w:p w14:paraId="483A0B7D" w14:textId="5AD54F41" w:rsidR="005F74E6" w:rsidRDefault="00250E9E" w:rsidP="004F585E">
      <w:pPr>
        <w:spacing w:after="0"/>
        <w:jc w:val="both"/>
        <w:rPr>
          <w:lang w:eastAsia="ko-KR"/>
        </w:rPr>
      </w:pPr>
      <w:r>
        <w:rPr>
          <w:lang w:eastAsia="ko-KR"/>
        </w:rPr>
        <w:t>As introducing a new CA framework with multiple scheduling cells is not in the WI scope, the specification/implementation impacts are likely to be substantial, and a motivation is not clear or essential, it is preferred to focus on completing the scope of the WI.</w:t>
      </w:r>
    </w:p>
    <w:p w14:paraId="33E24FFC" w14:textId="02C281E0" w:rsidR="00B900E3" w:rsidRDefault="00B900E3" w:rsidP="00B900E3">
      <w:pPr>
        <w:spacing w:after="0" w:line="288" w:lineRule="auto"/>
        <w:jc w:val="both"/>
        <w:rPr>
          <w:b/>
          <w:u w:val="single"/>
          <w:lang w:eastAsia="ko-KR"/>
        </w:rPr>
      </w:pPr>
      <w:r w:rsidRPr="00CD39E6">
        <w:rPr>
          <w:b/>
          <w:u w:val="single"/>
          <w:lang w:eastAsia="ko-KR"/>
        </w:rPr>
        <w:t xml:space="preserve">Proposal 1: </w:t>
      </w:r>
      <w:r w:rsidR="00250E9E">
        <w:rPr>
          <w:b/>
          <w:u w:val="single"/>
          <w:lang w:eastAsia="ko-KR"/>
        </w:rPr>
        <w:t>Do not further consider introduction of multiple scheduling cells for a scheduled cell</w:t>
      </w:r>
      <w:r>
        <w:rPr>
          <w:b/>
          <w:u w:val="single"/>
          <w:lang w:eastAsia="ko-KR"/>
        </w:rPr>
        <w:t>.</w:t>
      </w:r>
    </w:p>
    <w:p w14:paraId="2BBF3921" w14:textId="61FF6D1F" w:rsidR="00F05CB8" w:rsidRDefault="00F05CB8" w:rsidP="00B900E3">
      <w:pPr>
        <w:spacing w:after="0" w:line="288" w:lineRule="auto"/>
        <w:jc w:val="both"/>
        <w:rPr>
          <w:b/>
          <w:u w:val="single"/>
          <w:lang w:eastAsia="ko-KR"/>
        </w:rPr>
      </w:pPr>
    </w:p>
    <w:p w14:paraId="7627A60B" w14:textId="4448D935" w:rsidR="005B6534" w:rsidRDefault="005B6534" w:rsidP="00F05CB8">
      <w:pPr>
        <w:spacing w:after="0"/>
        <w:jc w:val="both"/>
        <w:rPr>
          <w:lang w:eastAsia="ko-KR"/>
        </w:rPr>
      </w:pPr>
      <w:r>
        <w:rPr>
          <w:lang w:eastAsia="ko-KR"/>
        </w:rPr>
        <w:t xml:space="preserve">Another </w:t>
      </w:r>
      <w:r w:rsidR="00A400B6">
        <w:rPr>
          <w:lang w:eastAsia="ko-KR"/>
        </w:rPr>
        <w:t xml:space="preserve">FFS </w:t>
      </w:r>
      <w:r>
        <w:rPr>
          <w:lang w:eastAsia="ko-KR"/>
        </w:rPr>
        <w:t xml:space="preserve">issue </w:t>
      </w:r>
      <w:r w:rsidR="00A400B6">
        <w:rPr>
          <w:lang w:eastAsia="ko-KR"/>
        </w:rPr>
        <w:t>WA</w:t>
      </w:r>
      <w:r>
        <w:rPr>
          <w:lang w:eastAsia="ko-KR"/>
        </w:rPr>
        <w:t xml:space="preserve"> from RAN1#110 was whether the UE can monitor </w:t>
      </w:r>
      <w:r w:rsidR="00A400B6">
        <w:rPr>
          <w:lang w:eastAsia="ko-KR"/>
        </w:rPr>
        <w:t xml:space="preserve">PDCCH for </w:t>
      </w:r>
      <w:r>
        <w:rPr>
          <w:lang w:eastAsia="ko-KR"/>
        </w:rPr>
        <w:t xml:space="preserve">SC-DCI formats for all cells for which the UE is configured to monitor </w:t>
      </w:r>
      <w:r w:rsidR="00A400B6">
        <w:rPr>
          <w:lang w:eastAsia="ko-KR"/>
        </w:rPr>
        <w:t xml:space="preserve">PDCCH for </w:t>
      </w:r>
      <w:r>
        <w:rPr>
          <w:lang w:eastAsia="ko-KR"/>
        </w:rPr>
        <w:t>the MC-DCI format</w:t>
      </w:r>
      <w:r w:rsidR="00A400B6">
        <w:rPr>
          <w:lang w:eastAsia="ko-KR"/>
        </w:rPr>
        <w:t>s</w:t>
      </w:r>
      <w:r>
        <w:rPr>
          <w:lang w:eastAsia="ko-KR"/>
        </w:rPr>
        <w:t>.</w:t>
      </w:r>
      <w:r w:rsidR="00752CED">
        <w:rPr>
          <w:lang w:eastAsia="ko-KR"/>
        </w:rPr>
        <w:t xml:space="preserve"> </w:t>
      </w:r>
      <w:r w:rsidR="00A400B6">
        <w:rPr>
          <w:lang w:eastAsia="ko-KR"/>
        </w:rPr>
        <w:t>This is discussed</w:t>
      </w:r>
      <w:r w:rsidR="00752CED">
        <w:rPr>
          <w:lang w:eastAsia="ko-KR"/>
        </w:rPr>
        <w:t xml:space="preserve"> in Section 4 along with other issues on PDCCH monitoring.</w:t>
      </w:r>
    </w:p>
    <w:p w14:paraId="00D1193E" w14:textId="77777777" w:rsidR="005B6534" w:rsidRDefault="005B6534" w:rsidP="00F05CB8">
      <w:pPr>
        <w:spacing w:after="0"/>
        <w:jc w:val="both"/>
        <w:rPr>
          <w:lang w:eastAsia="ko-KR"/>
        </w:rPr>
      </w:pPr>
    </w:p>
    <w:p w14:paraId="13B934D1" w14:textId="113640EB" w:rsidR="00442207" w:rsidRDefault="00442207" w:rsidP="00F05CB8">
      <w:pPr>
        <w:spacing w:after="0"/>
        <w:jc w:val="both"/>
        <w:rPr>
          <w:lang w:eastAsia="ko-KR"/>
        </w:rPr>
      </w:pPr>
      <w:r>
        <w:rPr>
          <w:lang w:eastAsia="ko-KR"/>
        </w:rPr>
        <w:t>B</w:t>
      </w:r>
      <w:r w:rsidR="00F05CB8">
        <w:rPr>
          <w:lang w:eastAsia="ko-KR"/>
        </w:rPr>
        <w:t xml:space="preserve">ased on the </w:t>
      </w:r>
      <w:r>
        <w:rPr>
          <w:lang w:eastAsia="ko-KR"/>
        </w:rPr>
        <w:t>following</w:t>
      </w:r>
      <w:r w:rsidR="00F05CB8">
        <w:rPr>
          <w:lang w:eastAsia="ko-KR"/>
        </w:rPr>
        <w:t xml:space="preserve"> conclusion from RAN#97-e</w:t>
      </w:r>
      <w:r w:rsidR="005E2504">
        <w:rPr>
          <w:lang w:eastAsia="ko-KR"/>
        </w:rPr>
        <w:t xml:space="preserve"> [7]</w:t>
      </w:r>
      <w:r w:rsidR="00F05CB8">
        <w:rPr>
          <w:lang w:eastAsia="ko-KR"/>
        </w:rPr>
        <w:t xml:space="preserve">, when an </w:t>
      </w:r>
      <w:proofErr w:type="spellStart"/>
      <w:r w:rsidR="00F05CB8">
        <w:rPr>
          <w:lang w:eastAsia="ko-KR"/>
        </w:rPr>
        <w:t>SCell</w:t>
      </w:r>
      <w:proofErr w:type="spellEnd"/>
      <w:r w:rsidR="00F05CB8">
        <w:rPr>
          <w:lang w:eastAsia="ko-KR"/>
        </w:rPr>
        <w:t xml:space="preserve"> is configured for scheduling the </w:t>
      </w:r>
      <w:proofErr w:type="spellStart"/>
      <w:r w:rsidR="00F05CB8">
        <w:rPr>
          <w:lang w:eastAsia="ko-KR"/>
        </w:rPr>
        <w:t>PCell</w:t>
      </w:r>
      <w:proofErr w:type="spellEnd"/>
      <w:r w:rsidR="00F05CB8">
        <w:rPr>
          <w:lang w:eastAsia="ko-KR"/>
        </w:rPr>
        <w:t xml:space="preserve">, the </w:t>
      </w:r>
      <w:proofErr w:type="spellStart"/>
      <w:r w:rsidR="00F05CB8">
        <w:rPr>
          <w:lang w:eastAsia="ko-KR"/>
        </w:rPr>
        <w:t>SCell</w:t>
      </w:r>
      <w:proofErr w:type="spellEnd"/>
      <w:r w:rsidR="00F05CB8">
        <w:rPr>
          <w:lang w:eastAsia="ko-KR"/>
        </w:rPr>
        <w:t xml:space="preserve"> can only schedule the </w:t>
      </w:r>
      <w:proofErr w:type="spellStart"/>
      <w:r w:rsidR="00F05CB8">
        <w:rPr>
          <w:lang w:eastAsia="ko-KR"/>
        </w:rPr>
        <w:t>PCell</w:t>
      </w:r>
      <w:proofErr w:type="spellEnd"/>
      <w:r w:rsidR="00F05CB8">
        <w:rPr>
          <w:lang w:eastAsia="ko-KR"/>
        </w:rPr>
        <w:t xml:space="preserve"> using a legacy SC-DCI format, and cannot use a MC-DCI format. In addition, </w:t>
      </w:r>
      <w:proofErr w:type="spellStart"/>
      <w:r w:rsidR="00F05CB8">
        <w:rPr>
          <w:lang w:eastAsia="ko-KR"/>
        </w:rPr>
        <w:t>PCell</w:t>
      </w:r>
      <w:proofErr w:type="spellEnd"/>
      <w:r w:rsidR="00F05CB8">
        <w:rPr>
          <w:lang w:eastAsia="ko-KR"/>
        </w:rPr>
        <w:t xml:space="preserve"> can only use legacy SC-DCI formats for self-scheduling, and cannot use an MC-DCI format. </w:t>
      </w:r>
    </w:p>
    <w:p w14:paraId="346E50F2" w14:textId="072418B4" w:rsidR="00752CED" w:rsidRDefault="00752CED" w:rsidP="00F05CB8">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442207" w:rsidRPr="00553559" w14:paraId="6F93D955" w14:textId="77777777" w:rsidTr="008500A7">
        <w:trPr>
          <w:jc w:val="center"/>
        </w:trPr>
        <w:tc>
          <w:tcPr>
            <w:tcW w:w="8995" w:type="dxa"/>
          </w:tcPr>
          <w:p w14:paraId="2201B1C6" w14:textId="36B50B48" w:rsidR="00442207" w:rsidRPr="00E70CAE" w:rsidRDefault="00442207" w:rsidP="008500A7">
            <w:pPr>
              <w:rPr>
                <w:rFonts w:eastAsia="Batang"/>
                <w:b/>
                <w:bCs/>
                <w:highlight w:val="cyan"/>
                <w:lang w:eastAsia="x-none"/>
              </w:rPr>
            </w:pPr>
            <w:r w:rsidRPr="00E70CAE">
              <w:rPr>
                <w:b/>
                <w:bCs/>
                <w:highlight w:val="cyan"/>
                <w:lang w:eastAsia="x-none"/>
              </w:rPr>
              <w:t>Conclusion (RAN#97-e)</w:t>
            </w:r>
          </w:p>
          <w:p w14:paraId="487BC258" w14:textId="77777777" w:rsidR="00442207" w:rsidRPr="00E70CAE" w:rsidRDefault="00442207" w:rsidP="008500A7">
            <w:pPr>
              <w:keepNext/>
              <w:numPr>
                <w:ilvl w:val="0"/>
                <w:numId w:val="34"/>
              </w:numPr>
              <w:snapToGrid w:val="0"/>
              <w:spacing w:before="120" w:after="120" w:line="252" w:lineRule="auto"/>
              <w:outlineLvl w:val="3"/>
              <w:rPr>
                <w:rFonts w:eastAsia="Times New Roman"/>
                <w:bCs/>
                <w:lang w:eastAsia="zh-CN"/>
              </w:rPr>
            </w:pPr>
            <w:r w:rsidRPr="00E70CAE">
              <w:rPr>
                <w:rFonts w:eastAsia="Times New Roman"/>
                <w:bCs/>
                <w:lang w:eastAsia="zh-CN"/>
              </w:rPr>
              <w:t>Following aspects are excluded from multi-cell PDSCH/PUSCH scheduling in Rel-18:</w:t>
            </w:r>
          </w:p>
          <w:p w14:paraId="4EDB968A" w14:textId="77777777" w:rsidR="00442207" w:rsidRPr="00E70CAE" w:rsidRDefault="00442207" w:rsidP="008500A7">
            <w:pPr>
              <w:keepNext/>
              <w:numPr>
                <w:ilvl w:val="1"/>
                <w:numId w:val="34"/>
              </w:numPr>
              <w:snapToGrid w:val="0"/>
              <w:spacing w:before="120" w:after="120" w:line="252" w:lineRule="auto"/>
              <w:outlineLvl w:val="3"/>
              <w:rPr>
                <w:rFonts w:eastAsia="Times New Roman"/>
                <w:bCs/>
                <w:lang w:eastAsia="zh-CN"/>
              </w:rPr>
            </w:pPr>
            <w:proofErr w:type="spellStart"/>
            <w:r w:rsidRPr="00E70CAE">
              <w:rPr>
                <w:rFonts w:eastAsia="Times New Roman"/>
                <w:bCs/>
                <w:lang w:eastAsia="zh-CN"/>
              </w:rPr>
              <w:t>SCell</w:t>
            </w:r>
            <w:proofErr w:type="spellEnd"/>
            <w:r w:rsidRPr="00E70CAE">
              <w:rPr>
                <w:rFonts w:eastAsia="Times New Roman"/>
                <w:bCs/>
                <w:lang w:eastAsia="zh-CN"/>
              </w:rPr>
              <w:t xml:space="preserve"> schedules multiple cells including P(S)Cell</w:t>
            </w:r>
          </w:p>
          <w:p w14:paraId="592B0D8A" w14:textId="77777777" w:rsidR="00442207" w:rsidRPr="00E70CAE" w:rsidRDefault="00442207" w:rsidP="008500A7">
            <w:pPr>
              <w:keepNext/>
              <w:numPr>
                <w:ilvl w:val="1"/>
                <w:numId w:val="34"/>
              </w:numPr>
              <w:snapToGrid w:val="0"/>
              <w:spacing w:before="120" w:after="120" w:line="252" w:lineRule="auto"/>
              <w:outlineLvl w:val="3"/>
              <w:rPr>
                <w:rFonts w:eastAsia="Times New Roman"/>
                <w:bCs/>
                <w:lang w:eastAsia="zh-CN"/>
              </w:rPr>
            </w:pPr>
            <w:r>
              <w:rPr>
                <w:rFonts w:eastAsia="Times New Roman"/>
                <w:bCs/>
                <w:lang w:eastAsia="zh-CN"/>
              </w:rPr>
              <w:t>…</w:t>
            </w:r>
          </w:p>
          <w:p w14:paraId="63B34611" w14:textId="77777777" w:rsidR="00442207" w:rsidRPr="00E70CAE" w:rsidRDefault="00442207" w:rsidP="008500A7">
            <w:pPr>
              <w:keepNext/>
              <w:numPr>
                <w:ilvl w:val="1"/>
                <w:numId w:val="34"/>
              </w:numPr>
              <w:snapToGrid w:val="0"/>
              <w:spacing w:before="120" w:after="120" w:line="252" w:lineRule="auto"/>
              <w:outlineLvl w:val="3"/>
              <w:rPr>
                <w:rFonts w:eastAsia="Times New Roman"/>
                <w:bCs/>
                <w:lang w:eastAsia="zh-CN"/>
              </w:rPr>
            </w:pPr>
            <w:proofErr w:type="spellStart"/>
            <w:r w:rsidRPr="00E70CAE">
              <w:rPr>
                <w:rFonts w:eastAsia="Times New Roman"/>
                <w:bCs/>
                <w:lang w:eastAsia="zh-CN"/>
              </w:rPr>
              <w:t>PCell</w:t>
            </w:r>
            <w:proofErr w:type="spellEnd"/>
            <w:r w:rsidRPr="00E70CAE">
              <w:rPr>
                <w:rFonts w:eastAsia="Times New Roman"/>
                <w:bCs/>
                <w:lang w:eastAsia="zh-CN"/>
              </w:rPr>
              <w:t xml:space="preserve"> schedules multiple cells by DCI format 0_X/1_X when a </w:t>
            </w:r>
            <w:proofErr w:type="spellStart"/>
            <w:r w:rsidRPr="00E70CAE">
              <w:rPr>
                <w:rFonts w:eastAsia="Times New Roman"/>
                <w:bCs/>
                <w:lang w:eastAsia="zh-CN"/>
              </w:rPr>
              <w:t>sSCell</w:t>
            </w:r>
            <w:proofErr w:type="spellEnd"/>
            <w:r w:rsidRPr="00E70CAE">
              <w:rPr>
                <w:rFonts w:eastAsia="Times New Roman"/>
                <w:bCs/>
                <w:lang w:eastAsia="zh-CN"/>
              </w:rPr>
              <w:t xml:space="preserve"> is configured to schedule </w:t>
            </w:r>
            <w:proofErr w:type="spellStart"/>
            <w:r w:rsidRPr="00E70CAE">
              <w:rPr>
                <w:rFonts w:eastAsia="Times New Roman"/>
                <w:bCs/>
                <w:lang w:eastAsia="zh-CN"/>
              </w:rPr>
              <w:t>PCell</w:t>
            </w:r>
            <w:proofErr w:type="spellEnd"/>
            <w:r>
              <w:t xml:space="preserve"> </w:t>
            </w:r>
          </w:p>
        </w:tc>
      </w:tr>
    </w:tbl>
    <w:p w14:paraId="614138BE" w14:textId="77777777" w:rsidR="00B95AE5" w:rsidRDefault="00B95AE5" w:rsidP="00442207">
      <w:pPr>
        <w:spacing w:after="0"/>
        <w:jc w:val="both"/>
        <w:rPr>
          <w:lang w:eastAsia="ko-KR"/>
        </w:rPr>
      </w:pPr>
    </w:p>
    <w:p w14:paraId="160585F2" w14:textId="1840F3F8" w:rsidR="00442207" w:rsidRDefault="00442207" w:rsidP="00442207">
      <w:pPr>
        <w:spacing w:after="0"/>
        <w:jc w:val="both"/>
        <w:rPr>
          <w:lang w:eastAsia="ko-KR"/>
        </w:rPr>
      </w:pPr>
      <w:r>
        <w:rPr>
          <w:lang w:eastAsia="ko-KR"/>
        </w:rPr>
        <w:t xml:space="preserve">Therefore, extension of multi-cell scheduling to the special case of cross-carrier scheduling from </w:t>
      </w:r>
      <w:proofErr w:type="spellStart"/>
      <w:r>
        <w:rPr>
          <w:lang w:eastAsia="ko-KR"/>
        </w:rPr>
        <w:t>SCell</w:t>
      </w:r>
      <w:proofErr w:type="spellEnd"/>
      <w:r>
        <w:rPr>
          <w:lang w:eastAsia="ko-KR"/>
        </w:rPr>
        <w:t xml:space="preserve"> to </w:t>
      </w:r>
      <w:proofErr w:type="spellStart"/>
      <w:r>
        <w:rPr>
          <w:lang w:eastAsia="ko-KR"/>
        </w:rPr>
        <w:t>PCell</w:t>
      </w:r>
      <w:proofErr w:type="spellEnd"/>
      <w:r>
        <w:rPr>
          <w:lang w:eastAsia="ko-KR"/>
        </w:rPr>
        <w:t xml:space="preserve"> can be considered based on Rel-17 DSS with SC-DCI formats, and no additional specification is </w:t>
      </w:r>
      <w:r w:rsidR="00531F9A">
        <w:rPr>
          <w:lang w:eastAsia="ko-KR"/>
        </w:rPr>
        <w:t>expected</w:t>
      </w:r>
      <w:r>
        <w:rPr>
          <w:lang w:eastAsia="ko-KR"/>
        </w:rPr>
        <w:t>.</w:t>
      </w:r>
    </w:p>
    <w:p w14:paraId="068EE721" w14:textId="77777777" w:rsidR="00442207" w:rsidRDefault="00442207" w:rsidP="00F05CB8">
      <w:pPr>
        <w:spacing w:after="0"/>
        <w:jc w:val="both"/>
        <w:rPr>
          <w:lang w:eastAsia="ko-KR"/>
        </w:rPr>
      </w:pPr>
    </w:p>
    <w:p w14:paraId="4B7FF33D" w14:textId="0EDC2DF0" w:rsidR="00A518B4" w:rsidRDefault="00F05CB8" w:rsidP="00B900E3">
      <w:pPr>
        <w:spacing w:after="0" w:line="288" w:lineRule="auto"/>
        <w:jc w:val="both"/>
        <w:rPr>
          <w:b/>
          <w:u w:val="single"/>
          <w:lang w:eastAsia="ko-KR"/>
        </w:rPr>
      </w:pPr>
      <w:r w:rsidRPr="00180606">
        <w:rPr>
          <w:b/>
          <w:u w:val="single"/>
          <w:lang w:eastAsia="ko-KR"/>
        </w:rPr>
        <w:t xml:space="preserve">Observation </w:t>
      </w:r>
      <w:r w:rsidR="00250E9E">
        <w:rPr>
          <w:b/>
          <w:u w:val="single"/>
          <w:lang w:eastAsia="ko-KR"/>
        </w:rPr>
        <w:t>1</w:t>
      </w:r>
      <w:r w:rsidRPr="00180606">
        <w:rPr>
          <w:b/>
          <w:u w:val="single"/>
          <w:lang w:eastAsia="ko-KR"/>
        </w:rPr>
        <w:t>:</w:t>
      </w:r>
      <w:r w:rsidRPr="00180606">
        <w:rPr>
          <w:u w:val="single"/>
          <w:lang w:eastAsia="ko-KR"/>
        </w:rPr>
        <w:t xml:space="preserve"> </w:t>
      </w:r>
      <w:r>
        <w:rPr>
          <w:i/>
          <w:u w:val="single"/>
          <w:lang w:eastAsia="ko-KR"/>
        </w:rPr>
        <w:t xml:space="preserve">No additional specification/enhancement is needed for multi-cell scheduling when UE is configured </w:t>
      </w:r>
      <w:r w:rsidRPr="00F05CB8">
        <w:rPr>
          <w:i/>
          <w:u w:val="single"/>
          <w:lang w:eastAsia="ko-KR"/>
        </w:rPr>
        <w:t xml:space="preserve">cross-carrier scheduling from </w:t>
      </w:r>
      <w:proofErr w:type="spellStart"/>
      <w:r w:rsidRPr="00F05CB8">
        <w:rPr>
          <w:i/>
          <w:u w:val="single"/>
          <w:lang w:eastAsia="ko-KR"/>
        </w:rPr>
        <w:t>SCell</w:t>
      </w:r>
      <w:proofErr w:type="spellEnd"/>
      <w:r w:rsidRPr="00F05CB8">
        <w:rPr>
          <w:i/>
          <w:u w:val="single"/>
          <w:lang w:eastAsia="ko-KR"/>
        </w:rPr>
        <w:t xml:space="preserve"> to </w:t>
      </w:r>
      <w:proofErr w:type="spellStart"/>
      <w:r w:rsidRPr="00F05CB8">
        <w:rPr>
          <w:i/>
          <w:u w:val="single"/>
          <w:lang w:eastAsia="ko-KR"/>
        </w:rPr>
        <w:t>PCell</w:t>
      </w:r>
      <w:proofErr w:type="spellEnd"/>
      <w:r>
        <w:rPr>
          <w:i/>
          <w:u w:val="single"/>
          <w:lang w:eastAsia="ko-KR"/>
        </w:rPr>
        <w:t>.</w:t>
      </w:r>
    </w:p>
    <w:p w14:paraId="37A4BCE2" w14:textId="77777777" w:rsidR="00E8646C" w:rsidRDefault="00E8646C" w:rsidP="00C53C14">
      <w:pPr>
        <w:spacing w:after="0" w:line="288" w:lineRule="auto"/>
        <w:jc w:val="both"/>
        <w:rPr>
          <w:lang w:eastAsia="ko-KR"/>
        </w:rPr>
      </w:pPr>
    </w:p>
    <w:p w14:paraId="3144A65F" w14:textId="77777777" w:rsidR="00C53C14" w:rsidRDefault="00C53C14" w:rsidP="00C53C14">
      <w:pPr>
        <w:spacing w:after="0"/>
        <w:rPr>
          <w:lang w:eastAsia="ko-KR"/>
        </w:rPr>
      </w:pPr>
    </w:p>
    <w:p w14:paraId="12AD08C7" w14:textId="797ABAD7" w:rsidR="006E63EB" w:rsidRDefault="005860AF" w:rsidP="004F585E">
      <w:pPr>
        <w:spacing w:after="0"/>
        <w:jc w:val="both"/>
        <w:rPr>
          <w:highlight w:val="cyan"/>
          <w:lang w:eastAsia="ko-KR"/>
        </w:rPr>
      </w:pPr>
      <w:r>
        <w:rPr>
          <w:lang w:eastAsia="ko-KR"/>
        </w:rPr>
        <w:t>One of the issues raised in the WID for multi-cell scheduling [1] is to “i</w:t>
      </w:r>
      <w:r w:rsidRPr="008744C2">
        <w:rPr>
          <w:lang w:eastAsia="ko-KR"/>
        </w:rPr>
        <w:t>dentify the maximum number of cells that can be scheduled simultaneously</w:t>
      </w:r>
      <w:r>
        <w:rPr>
          <w:lang w:eastAsia="ko-KR"/>
        </w:rPr>
        <w:t xml:space="preserve">”. </w:t>
      </w:r>
      <w:r w:rsidR="000C5787">
        <w:rPr>
          <w:lang w:eastAsia="ko-KR"/>
        </w:rPr>
        <w:t xml:space="preserve">The following </w:t>
      </w:r>
      <w:r w:rsidR="00531F9A">
        <w:rPr>
          <w:lang w:eastAsia="ko-KR"/>
        </w:rPr>
        <w:t>WA</w:t>
      </w:r>
      <w:r w:rsidR="000C5787">
        <w:rPr>
          <w:lang w:eastAsia="ko-KR"/>
        </w:rPr>
        <w:t xml:space="preserve"> </w:t>
      </w:r>
      <w:r w:rsidR="00581A63">
        <w:rPr>
          <w:lang w:eastAsia="ko-KR"/>
        </w:rPr>
        <w:t>was</w:t>
      </w:r>
      <w:r w:rsidR="000C5787">
        <w:rPr>
          <w:lang w:eastAsia="ko-KR"/>
        </w:rPr>
        <w:t xml:space="preserve"> reached in </w:t>
      </w:r>
      <w:r w:rsidR="00531F9A">
        <w:rPr>
          <w:lang w:eastAsia="ko-KR"/>
        </w:rPr>
        <w:t>RAN1#110</w:t>
      </w:r>
      <w:r w:rsidR="003E3EE3">
        <w:rPr>
          <w:lang w:eastAsia="ko-KR"/>
        </w:rPr>
        <w:t xml:space="preserve"> [</w:t>
      </w:r>
      <w:r w:rsidR="00450295">
        <w:rPr>
          <w:lang w:eastAsia="ko-KR"/>
        </w:rPr>
        <w:t>6</w:t>
      </w:r>
      <w:r w:rsidR="003E3EE3">
        <w:rPr>
          <w:lang w:eastAsia="ko-KR"/>
        </w:rPr>
        <w:t>]</w:t>
      </w:r>
      <w:r w:rsidR="001E5703">
        <w:rPr>
          <w:lang w:eastAsia="ko-KR"/>
        </w:rPr>
        <w:t xml:space="preserve">. </w:t>
      </w:r>
    </w:p>
    <w:p w14:paraId="77080F3F" w14:textId="77777777" w:rsidR="003E3EE3" w:rsidRPr="00A34943" w:rsidRDefault="003E3EE3" w:rsidP="003E3EE3">
      <w:pPr>
        <w:spacing w:after="0"/>
        <w:jc w:val="both"/>
        <w:rPr>
          <w:highlight w:val="cyan"/>
          <w:lang w:eastAsia="ko-KR"/>
        </w:rPr>
      </w:pPr>
    </w:p>
    <w:tbl>
      <w:tblPr>
        <w:tblStyle w:val="TableGrid"/>
        <w:tblW w:w="8995" w:type="dxa"/>
        <w:jc w:val="center"/>
        <w:tblLook w:val="04A0" w:firstRow="1" w:lastRow="0" w:firstColumn="1" w:lastColumn="0" w:noHBand="0" w:noVBand="1"/>
      </w:tblPr>
      <w:tblGrid>
        <w:gridCol w:w="8995"/>
      </w:tblGrid>
      <w:tr w:rsidR="003E3EE3" w:rsidRPr="00553559" w14:paraId="6D446570" w14:textId="77777777" w:rsidTr="007E078E">
        <w:trPr>
          <w:jc w:val="center"/>
        </w:trPr>
        <w:tc>
          <w:tcPr>
            <w:tcW w:w="8995" w:type="dxa"/>
          </w:tcPr>
          <w:p w14:paraId="7C14DACD" w14:textId="1DC7F90F" w:rsidR="0089268C" w:rsidRDefault="0089268C" w:rsidP="0089268C">
            <w:pPr>
              <w:rPr>
                <w:rFonts w:eastAsia="Batang"/>
                <w:b/>
                <w:bCs/>
                <w:highlight w:val="darkYellow"/>
                <w:lang w:eastAsia="x-none"/>
              </w:rPr>
            </w:pPr>
            <w:r>
              <w:rPr>
                <w:b/>
                <w:bCs/>
                <w:highlight w:val="darkYellow"/>
                <w:lang w:eastAsia="x-none"/>
              </w:rPr>
              <w:t>Working Assumption (RAN1#110)</w:t>
            </w:r>
          </w:p>
          <w:p w14:paraId="471AE116" w14:textId="77777777" w:rsidR="0089268C" w:rsidRDefault="0089268C" w:rsidP="0089268C">
            <w:pPr>
              <w:pStyle w:val="ListParagraph"/>
              <w:numPr>
                <w:ilvl w:val="0"/>
                <w:numId w:val="36"/>
              </w:numPr>
              <w:kinsoku w:val="0"/>
              <w:overflowPunct w:val="0"/>
              <w:adjustRightInd w:val="0"/>
              <w:snapToGrid w:val="0"/>
              <w:spacing w:after="0"/>
              <w:ind w:leftChars="0"/>
              <w:rPr>
                <w:rFonts w:eastAsia="楷体"/>
                <w:lang w:eastAsia="zh-CN"/>
              </w:rPr>
            </w:pPr>
            <w:r>
              <w:t>The maximum number of co-scheduled cells by a DCI format 1_X in Rel-18 is 4</w:t>
            </w:r>
            <w:r>
              <w:rPr>
                <w:rFonts w:eastAsia="楷体"/>
                <w:lang w:eastAsia="zh-CN"/>
              </w:rPr>
              <w:t>.</w:t>
            </w:r>
          </w:p>
          <w:p w14:paraId="6D39D125" w14:textId="77777777" w:rsidR="0089268C" w:rsidRDefault="0089268C" w:rsidP="0089268C">
            <w:pPr>
              <w:pStyle w:val="ListParagraph"/>
              <w:numPr>
                <w:ilvl w:val="0"/>
                <w:numId w:val="36"/>
              </w:numPr>
              <w:kinsoku w:val="0"/>
              <w:overflowPunct w:val="0"/>
              <w:adjustRightInd w:val="0"/>
              <w:snapToGrid w:val="0"/>
              <w:spacing w:after="0"/>
              <w:ind w:leftChars="0"/>
              <w:rPr>
                <w:rFonts w:eastAsia="楷体"/>
                <w:lang w:eastAsia="zh-CN"/>
              </w:rPr>
            </w:pPr>
            <w:r>
              <w:t>The maximum number of co-scheduled cells by a DCI format 0_X in Rel-18 is 4</w:t>
            </w:r>
            <w:r>
              <w:rPr>
                <w:rFonts w:eastAsia="楷体"/>
                <w:lang w:eastAsia="zh-CN"/>
              </w:rPr>
              <w:t>.</w:t>
            </w:r>
          </w:p>
          <w:p w14:paraId="11C27D0F" w14:textId="78E98871" w:rsidR="003E3EE3" w:rsidRPr="0089268C" w:rsidRDefault="0089268C" w:rsidP="0089268C">
            <w:pPr>
              <w:pStyle w:val="ListParagraph"/>
              <w:numPr>
                <w:ilvl w:val="0"/>
                <w:numId w:val="36"/>
              </w:numPr>
              <w:kinsoku w:val="0"/>
              <w:overflowPunct w:val="0"/>
              <w:adjustRightInd w:val="0"/>
              <w:snapToGrid w:val="0"/>
              <w:spacing w:after="0"/>
              <w:ind w:leftChars="0"/>
              <w:rPr>
                <w:rFonts w:eastAsia="Gulim"/>
              </w:rPr>
            </w:pPr>
            <w:r>
              <w:t>FFS: The maximum number of configurable cells for co-scheduling</w:t>
            </w:r>
          </w:p>
        </w:tc>
      </w:tr>
    </w:tbl>
    <w:p w14:paraId="73F47458" w14:textId="77777777" w:rsidR="003E3EE3" w:rsidRDefault="003E3EE3" w:rsidP="003E3EE3">
      <w:pPr>
        <w:spacing w:after="0"/>
        <w:rPr>
          <w:lang w:eastAsia="ko-KR"/>
        </w:rPr>
      </w:pPr>
    </w:p>
    <w:p w14:paraId="5ABD3173" w14:textId="1F7C4427" w:rsidR="00104B12" w:rsidRDefault="00104B12" w:rsidP="005860AF">
      <w:pPr>
        <w:jc w:val="both"/>
        <w:rPr>
          <w:lang w:eastAsia="ko-KR"/>
        </w:rPr>
      </w:pPr>
      <w:r>
        <w:rPr>
          <w:lang w:eastAsia="ko-KR"/>
        </w:rPr>
        <w:t xml:space="preserve">Although support for up to 8 co-scheduled cells would be beneficial for intra-band CA scenarios in FR2, the </w:t>
      </w:r>
      <w:r w:rsidR="004C27F9">
        <w:rPr>
          <w:lang w:eastAsia="ko-KR"/>
        </w:rPr>
        <w:t>WA</w:t>
      </w:r>
      <w:r>
        <w:rPr>
          <w:lang w:eastAsia="ko-KR"/>
        </w:rPr>
        <w:t xml:space="preserve"> can be confirmed as it provides a reasonable trade-off among MC-DCI</w:t>
      </w:r>
      <w:r w:rsidR="004C27F9">
        <w:rPr>
          <w:lang w:eastAsia="ko-KR"/>
        </w:rPr>
        <w:t xml:space="preserve"> size</w:t>
      </w:r>
      <w:r>
        <w:rPr>
          <w:lang w:eastAsia="ko-KR"/>
        </w:rPr>
        <w:t>, scheduling restriction</w:t>
      </w:r>
      <w:r w:rsidR="004C27F9">
        <w:rPr>
          <w:lang w:eastAsia="ko-KR"/>
        </w:rPr>
        <w:t>s</w:t>
      </w:r>
      <w:r>
        <w:rPr>
          <w:lang w:eastAsia="ko-KR"/>
        </w:rPr>
        <w:t xml:space="preserve">, and control overhead reduction. </w:t>
      </w:r>
    </w:p>
    <w:p w14:paraId="560FD4E2" w14:textId="2E1C8813" w:rsidR="007374FC" w:rsidRDefault="00104B12" w:rsidP="005860AF">
      <w:pPr>
        <w:jc w:val="both"/>
      </w:pPr>
      <w:r>
        <w:rPr>
          <w:lang w:eastAsia="ko-KR"/>
        </w:rPr>
        <w:t xml:space="preserve">Regarding the FFS point in this WA, </w:t>
      </w:r>
      <w:r w:rsidR="00285071">
        <w:rPr>
          <w:lang w:eastAsia="ko-KR"/>
        </w:rPr>
        <w:t xml:space="preserve">it should not affect specification support for MC scheduling and, if needed, can be left for UE capability discussions. </w:t>
      </w:r>
    </w:p>
    <w:p w14:paraId="3012BBC6" w14:textId="7DF8A0A5" w:rsidR="00D46FA5" w:rsidRDefault="00D46FA5" w:rsidP="00D46FA5">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Confirm the WA from RAN1#110</w:t>
      </w:r>
      <w:r w:rsidR="00285071">
        <w:rPr>
          <w:b/>
          <w:u w:val="single"/>
          <w:lang w:eastAsia="ko-KR"/>
        </w:rPr>
        <w:t>.</w:t>
      </w:r>
      <w:r>
        <w:rPr>
          <w:b/>
          <w:u w:val="single"/>
          <w:lang w:eastAsia="ko-KR"/>
        </w:rPr>
        <w:t xml:space="preserve"> </w:t>
      </w:r>
      <w:r w:rsidR="00285071">
        <w:rPr>
          <w:b/>
          <w:u w:val="single"/>
          <w:lang w:eastAsia="ko-KR"/>
        </w:rPr>
        <w:t>The</w:t>
      </w:r>
      <w:r>
        <w:rPr>
          <w:b/>
          <w:u w:val="single"/>
          <w:lang w:eastAsia="ko-KR"/>
        </w:rPr>
        <w:t xml:space="preserve"> FFS</w:t>
      </w:r>
      <w:r w:rsidR="00285071">
        <w:rPr>
          <w:b/>
          <w:u w:val="single"/>
          <w:lang w:eastAsia="ko-KR"/>
        </w:rPr>
        <w:t xml:space="preserve"> can be left for UE capability discussions</w:t>
      </w:r>
      <w:r>
        <w:rPr>
          <w:b/>
          <w:u w:val="single"/>
          <w:lang w:eastAsia="ko-KR"/>
        </w:rPr>
        <w:t>.</w:t>
      </w:r>
    </w:p>
    <w:p w14:paraId="512951FD" w14:textId="081A17E7" w:rsidR="00780013" w:rsidRDefault="00EB4B9A" w:rsidP="008976B1">
      <w:pPr>
        <w:pStyle w:val="Heading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MC-</w:t>
      </w:r>
      <w:r w:rsidR="00780013">
        <w:rPr>
          <w:lang w:val="en-US"/>
        </w:rPr>
        <w:t>DCI fields</w:t>
      </w:r>
    </w:p>
    <w:p w14:paraId="1BDD12AA" w14:textId="407D1B95" w:rsidR="00E40957" w:rsidRDefault="00E40957" w:rsidP="00E40957">
      <w:pPr>
        <w:jc w:val="both"/>
        <w:rPr>
          <w:lang w:eastAsia="ko-KR"/>
        </w:rPr>
      </w:pPr>
      <w:r>
        <w:rPr>
          <w:lang w:eastAsia="ko-KR"/>
        </w:rPr>
        <w:t xml:space="preserve">One basic issue for multi-cell scheduling is how to indicate a set of co-scheduled cells in an MC-DCI format. The following agreement was reached in </w:t>
      </w:r>
      <w:r w:rsidR="006F5024">
        <w:rPr>
          <w:lang w:eastAsia="ko-KR"/>
        </w:rPr>
        <w:t>RAN1#109-e</w:t>
      </w:r>
      <w:r>
        <w:rPr>
          <w:lang w:eastAsia="ko-KR"/>
        </w:rPr>
        <w:t xml:space="preserve"> regarding this indication [</w:t>
      </w:r>
      <w:r w:rsidR="00B316C5">
        <w:rPr>
          <w:lang w:eastAsia="ko-KR"/>
        </w:rPr>
        <w:t>5</w:t>
      </w:r>
      <w:r>
        <w:rPr>
          <w:lang w:eastAsia="ko-KR"/>
        </w:rPr>
        <w:t>]</w:t>
      </w:r>
      <w:r w:rsidR="006F5024">
        <w:rPr>
          <w:lang w:eastAsia="ko-KR"/>
        </w:rPr>
        <w:t>, without further progress in RAN#110</w:t>
      </w:r>
      <w:r w:rsidR="00581A63">
        <w:rPr>
          <w:lang w:eastAsia="ko-KR"/>
        </w:rPr>
        <w:t xml:space="preserve"> [3]</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E40957" w:rsidRPr="00553559" w14:paraId="44CDE1BD" w14:textId="77777777" w:rsidTr="007E078E">
        <w:trPr>
          <w:jc w:val="center"/>
        </w:trPr>
        <w:tc>
          <w:tcPr>
            <w:tcW w:w="8995" w:type="dxa"/>
          </w:tcPr>
          <w:p w14:paraId="0B21D61C" w14:textId="7172951A" w:rsidR="00E40957" w:rsidRPr="00E03E90" w:rsidRDefault="00E40957" w:rsidP="00EB4B9A">
            <w:pPr>
              <w:spacing w:after="120"/>
              <w:rPr>
                <w:b/>
                <w:bCs/>
                <w:highlight w:val="green"/>
                <w:lang w:eastAsia="x-none"/>
              </w:rPr>
            </w:pPr>
            <w:r w:rsidRPr="00E03E90">
              <w:rPr>
                <w:b/>
                <w:bCs/>
                <w:highlight w:val="green"/>
                <w:lang w:eastAsia="x-none"/>
              </w:rPr>
              <w:t>Agreement</w:t>
            </w:r>
            <w:r w:rsidR="006F5024">
              <w:rPr>
                <w:b/>
                <w:bCs/>
                <w:highlight w:val="green"/>
                <w:lang w:eastAsia="x-none"/>
              </w:rPr>
              <w:t xml:space="preserve"> (RAN1#109-e)</w:t>
            </w:r>
          </w:p>
          <w:p w14:paraId="2C1F9530" w14:textId="77777777" w:rsidR="00E40957" w:rsidRDefault="00E40957" w:rsidP="00EB4B9A">
            <w:pPr>
              <w:snapToGrid w:val="0"/>
              <w:spacing w:after="120"/>
              <w:rPr>
                <w:rFonts w:ascii="Calibri" w:hAnsi="Calibri" w:cs="Calibri"/>
                <w:color w:val="000000"/>
                <w:sz w:val="22"/>
              </w:rPr>
            </w:pPr>
            <w:r>
              <w:rPr>
                <w:color w:val="000000"/>
              </w:rPr>
              <w:t>For multi-cell scheduling, the co-scheduled cells are indicated by DCI format 0_X/1_X. At least the following options are considered:</w:t>
            </w:r>
          </w:p>
          <w:p w14:paraId="52AB21F0" w14:textId="77777777" w:rsidR="00E40957" w:rsidRDefault="00E40957" w:rsidP="007E078E">
            <w:pPr>
              <w:numPr>
                <w:ilvl w:val="0"/>
                <w:numId w:val="28"/>
              </w:numPr>
              <w:overflowPunct w:val="0"/>
              <w:autoSpaceDE w:val="0"/>
              <w:autoSpaceDN w:val="0"/>
              <w:snapToGrid w:val="0"/>
              <w:spacing w:after="0"/>
              <w:jc w:val="both"/>
              <w:rPr>
                <w:color w:val="000000"/>
              </w:rPr>
            </w:pPr>
            <w:r>
              <w:rPr>
                <w:color w:val="000000"/>
              </w:rPr>
              <w:t xml:space="preserve">Option 1: An indicator in the DCI points to one row of a table defining combinations of scheduled cells. </w:t>
            </w:r>
          </w:p>
          <w:p w14:paraId="0A41C351" w14:textId="77777777" w:rsidR="00E40957" w:rsidRDefault="00E40957" w:rsidP="007E078E">
            <w:pPr>
              <w:numPr>
                <w:ilvl w:val="1"/>
                <w:numId w:val="28"/>
              </w:numPr>
              <w:overflowPunct w:val="0"/>
              <w:autoSpaceDE w:val="0"/>
              <w:autoSpaceDN w:val="0"/>
              <w:snapToGrid w:val="0"/>
              <w:spacing w:after="0"/>
              <w:jc w:val="both"/>
              <w:rPr>
                <w:color w:val="000000"/>
              </w:rPr>
            </w:pPr>
            <w:r>
              <w:rPr>
                <w:color w:val="000000"/>
              </w:rPr>
              <w:t>The table is configured by RRC signaling.</w:t>
            </w:r>
          </w:p>
          <w:p w14:paraId="17EEA6B6" w14:textId="77777777" w:rsidR="00E40957" w:rsidRDefault="00E40957" w:rsidP="007E078E">
            <w:pPr>
              <w:numPr>
                <w:ilvl w:val="1"/>
                <w:numId w:val="28"/>
              </w:numPr>
              <w:overflowPunct w:val="0"/>
              <w:autoSpaceDE w:val="0"/>
              <w:autoSpaceDN w:val="0"/>
              <w:snapToGrid w:val="0"/>
              <w:spacing w:after="0"/>
              <w:jc w:val="both"/>
              <w:rPr>
                <w:color w:val="000000"/>
              </w:rPr>
            </w:pPr>
            <w:r>
              <w:rPr>
                <w:color w:val="000000"/>
              </w:rPr>
              <w:t>FFS: Separate tables can be configured for multi-cell PDSCH scheduling and multi-cell PUSCH scheduling.</w:t>
            </w:r>
          </w:p>
          <w:p w14:paraId="397E5501" w14:textId="77777777" w:rsidR="00E40957" w:rsidRDefault="00E40957" w:rsidP="007E078E">
            <w:pPr>
              <w:numPr>
                <w:ilvl w:val="0"/>
                <w:numId w:val="28"/>
              </w:numPr>
              <w:overflowPunct w:val="0"/>
              <w:autoSpaceDE w:val="0"/>
              <w:autoSpaceDN w:val="0"/>
              <w:snapToGrid w:val="0"/>
              <w:spacing w:after="0"/>
              <w:jc w:val="both"/>
              <w:rPr>
                <w:color w:val="000000"/>
              </w:rPr>
            </w:pPr>
            <w:r>
              <w:rPr>
                <w:color w:val="000000"/>
              </w:rPr>
              <w:t xml:space="preserve">Option 2: An indicator in the DCI is a bitmap corresponding to a set of configured cells that can be scheduled by the DCI 0_X/1_X </w:t>
            </w:r>
          </w:p>
          <w:p w14:paraId="3E8FECBE" w14:textId="77777777" w:rsidR="00E40957" w:rsidRDefault="00E40957" w:rsidP="007E078E">
            <w:pPr>
              <w:numPr>
                <w:ilvl w:val="1"/>
                <w:numId w:val="28"/>
              </w:numPr>
              <w:overflowPunct w:val="0"/>
              <w:autoSpaceDE w:val="0"/>
              <w:autoSpaceDN w:val="0"/>
              <w:snapToGrid w:val="0"/>
              <w:spacing w:after="0"/>
              <w:jc w:val="both"/>
              <w:rPr>
                <w:color w:val="000000"/>
              </w:rPr>
            </w:pPr>
            <w:r>
              <w:rPr>
                <w:color w:val="000000"/>
              </w:rPr>
              <w:t>FFS: Separate sets of configured cells for multi-cell PDSCH scheduling and multi-cell PUSCH scheduling.</w:t>
            </w:r>
          </w:p>
          <w:p w14:paraId="327A05A6" w14:textId="77777777" w:rsidR="00E40957" w:rsidRDefault="00E40957" w:rsidP="007E078E">
            <w:pPr>
              <w:numPr>
                <w:ilvl w:val="0"/>
                <w:numId w:val="28"/>
              </w:numPr>
              <w:overflowPunct w:val="0"/>
              <w:autoSpaceDE w:val="0"/>
              <w:autoSpaceDN w:val="0"/>
              <w:snapToGrid w:val="0"/>
              <w:spacing w:after="0"/>
              <w:jc w:val="both"/>
              <w:rPr>
                <w:color w:val="000000"/>
              </w:rPr>
            </w:pPr>
            <w:r>
              <w:rPr>
                <w:color w:val="000000"/>
              </w:rPr>
              <w:t>Option 3: using existing field (e.g., CIF, FDRA) to indicate whether one or more cells are scheduled or not</w:t>
            </w:r>
          </w:p>
          <w:p w14:paraId="0E3775DE" w14:textId="77777777" w:rsidR="00E40957" w:rsidRDefault="00E40957" w:rsidP="007E078E">
            <w:pPr>
              <w:numPr>
                <w:ilvl w:val="0"/>
                <w:numId w:val="28"/>
              </w:numPr>
              <w:overflowPunct w:val="0"/>
              <w:autoSpaceDE w:val="0"/>
              <w:autoSpaceDN w:val="0"/>
              <w:snapToGrid w:val="0"/>
              <w:spacing w:after="0"/>
              <w:jc w:val="both"/>
              <w:rPr>
                <w:color w:val="000000"/>
              </w:rPr>
            </w:pPr>
            <w:r>
              <w:rPr>
                <w:color w:val="000000"/>
              </w:rPr>
              <w:t>Other options are not precluded.</w:t>
            </w:r>
          </w:p>
          <w:p w14:paraId="34A8A4FA" w14:textId="13518623" w:rsidR="00E40957" w:rsidRPr="005E5B39" w:rsidRDefault="00E40957" w:rsidP="002A025F">
            <w:pPr>
              <w:numPr>
                <w:ilvl w:val="0"/>
                <w:numId w:val="28"/>
              </w:numPr>
              <w:overflowPunct w:val="0"/>
              <w:autoSpaceDE w:val="0"/>
              <w:autoSpaceDN w:val="0"/>
              <w:snapToGrid w:val="0"/>
              <w:spacing w:after="0"/>
              <w:jc w:val="both"/>
              <w:rPr>
                <w:rFonts w:ascii="Calibri" w:eastAsia="Batang" w:hAnsi="Calibri" w:cs="Calibri"/>
                <w:sz w:val="22"/>
                <w:szCs w:val="22"/>
                <w:lang w:eastAsia="zh-CN"/>
              </w:rPr>
            </w:pPr>
            <w:r w:rsidRPr="00F216DB">
              <w:t xml:space="preserve">Note: It does not preclude other DCI information fields (e.g., BWP) to be jointly indicated by the indicator of the co-scheduled cells. </w:t>
            </w:r>
          </w:p>
        </w:tc>
      </w:tr>
    </w:tbl>
    <w:p w14:paraId="2959E99D" w14:textId="77777777" w:rsidR="00E40957" w:rsidRDefault="00E40957" w:rsidP="00E40957">
      <w:pPr>
        <w:spacing w:after="0"/>
        <w:rPr>
          <w:lang w:eastAsia="ko-KR"/>
        </w:rPr>
      </w:pPr>
    </w:p>
    <w:p w14:paraId="69D29665" w14:textId="090A055F" w:rsidR="00E40957" w:rsidRDefault="00E40957" w:rsidP="00E40957">
      <w:pPr>
        <w:jc w:val="both"/>
        <w:rPr>
          <w:lang w:eastAsia="ko-KR"/>
        </w:rPr>
      </w:pPr>
      <w:r>
        <w:rPr>
          <w:lang w:eastAsia="ko-KR"/>
        </w:rPr>
        <w:t xml:space="preserve">Option 1 is the simplest alternative </w:t>
      </w:r>
      <w:r w:rsidR="00CF6F28">
        <w:rPr>
          <w:lang w:eastAsia="ko-KR"/>
        </w:rPr>
        <w:t xml:space="preserve">and </w:t>
      </w:r>
      <w:r>
        <w:rPr>
          <w:lang w:eastAsia="ko-KR"/>
        </w:rPr>
        <w:t xml:space="preserve">follows </w:t>
      </w:r>
      <w:r w:rsidR="00CF6F28">
        <w:rPr>
          <w:lang w:eastAsia="ko-KR"/>
        </w:rPr>
        <w:t xml:space="preserve">Rel-17 </w:t>
      </w:r>
      <w:r>
        <w:rPr>
          <w:lang w:eastAsia="ko-KR"/>
        </w:rPr>
        <w:t>CA by extending the “cell-level” CIF to a “</w:t>
      </w:r>
      <w:r w:rsidR="00CF6F28">
        <w:rPr>
          <w:lang w:eastAsia="ko-KR"/>
        </w:rPr>
        <w:t>cell-</w:t>
      </w:r>
      <w:r>
        <w:rPr>
          <w:lang w:eastAsia="ko-KR"/>
        </w:rPr>
        <w:t>set-level” CIF to indicate sets of co-scheduled cells</w:t>
      </w:r>
      <w:r w:rsidR="00DA6808">
        <w:rPr>
          <w:lang w:eastAsia="ko-KR"/>
        </w:rPr>
        <w:t xml:space="preserve"> – i.e. a cell in Rel-17 is a set of cells for MC-DCI in Rel-18 and everything else, including the search space determination, remains as in Rel-17</w:t>
      </w:r>
      <w:r>
        <w:rPr>
          <w:lang w:eastAsia="ko-KR"/>
        </w:rPr>
        <w:t>.</w:t>
      </w:r>
      <w:r w:rsidR="004B4CB9">
        <w:rPr>
          <w:lang w:eastAsia="ko-KR"/>
        </w:rPr>
        <w:t xml:space="preserve"> The value range for </w:t>
      </w:r>
      <w:r w:rsidR="00DE0B9F">
        <w:rPr>
          <w:lang w:eastAsia="ko-KR"/>
        </w:rPr>
        <w:t>cell-</w:t>
      </w:r>
      <w:r w:rsidR="004B4CB9">
        <w:rPr>
          <w:lang w:eastAsia="ko-KR"/>
        </w:rPr>
        <w:t xml:space="preserve">set-level CIF can be determined based on the number of </w:t>
      </w:r>
      <w:r w:rsidR="00DE0B9F">
        <w:rPr>
          <w:lang w:eastAsia="ko-KR"/>
        </w:rPr>
        <w:t xml:space="preserve">configured </w:t>
      </w:r>
      <w:r w:rsidR="004B4CB9">
        <w:rPr>
          <w:lang w:eastAsia="ko-KR"/>
        </w:rPr>
        <w:t xml:space="preserve">sets </w:t>
      </w:r>
      <w:r w:rsidR="00DE0B9F">
        <w:rPr>
          <w:lang w:eastAsia="ko-KR"/>
        </w:rPr>
        <w:t>of</w:t>
      </w:r>
      <w:r w:rsidR="004B4CB9">
        <w:rPr>
          <w:lang w:eastAsia="ko-KR"/>
        </w:rPr>
        <w:t xml:space="preserve"> co-scheduled cells.</w:t>
      </w:r>
      <w:r w:rsidR="00DE3B7D">
        <w:rPr>
          <w:lang w:eastAsia="ko-KR"/>
        </w:rPr>
        <w:t xml:space="preserve"> </w:t>
      </w:r>
    </w:p>
    <w:p w14:paraId="6F681555" w14:textId="650487E4" w:rsidR="004B4CB9" w:rsidRDefault="004B4CB9" w:rsidP="00E40957">
      <w:pPr>
        <w:jc w:val="both"/>
        <w:rPr>
          <w:lang w:eastAsia="ko-KR"/>
        </w:rPr>
      </w:pPr>
      <w:r>
        <w:rPr>
          <w:lang w:eastAsia="ko-KR"/>
        </w:rPr>
        <w:t xml:space="preserve">It is noted that Option 2 can </w:t>
      </w:r>
      <w:r w:rsidR="002354F0">
        <w:rPr>
          <w:lang w:eastAsia="ko-KR"/>
        </w:rPr>
        <w:t xml:space="preserve">also </w:t>
      </w:r>
      <w:r>
        <w:rPr>
          <w:lang w:eastAsia="ko-KR"/>
        </w:rPr>
        <w:t>work</w:t>
      </w:r>
      <w:r w:rsidR="009541C3">
        <w:rPr>
          <w:lang w:eastAsia="ko-KR"/>
        </w:rPr>
        <w:t xml:space="preserve"> and </w:t>
      </w:r>
      <w:r w:rsidR="00883CC5">
        <w:rPr>
          <w:lang w:eastAsia="ko-KR"/>
        </w:rPr>
        <w:t>saves</w:t>
      </w:r>
      <w:r w:rsidR="009541C3">
        <w:rPr>
          <w:lang w:eastAsia="ko-KR"/>
        </w:rPr>
        <w:t xml:space="preserve"> RRC signaling (no need to configure the table as in Option 1)</w:t>
      </w:r>
      <w:r>
        <w:rPr>
          <w:lang w:eastAsia="ko-KR"/>
        </w:rPr>
        <w:t xml:space="preserve">, </w:t>
      </w:r>
      <w:r w:rsidR="00DE0B9F">
        <w:rPr>
          <w:lang w:eastAsia="ko-KR"/>
        </w:rPr>
        <w:t xml:space="preserve">with slightly more </w:t>
      </w:r>
      <w:r w:rsidR="00DF18E7">
        <w:rPr>
          <w:lang w:eastAsia="ko-KR"/>
        </w:rPr>
        <w:t xml:space="preserve">DCI </w:t>
      </w:r>
      <w:r>
        <w:rPr>
          <w:lang w:eastAsia="ko-KR"/>
        </w:rPr>
        <w:t>overhead</w:t>
      </w:r>
      <w:r w:rsidR="002354F0">
        <w:rPr>
          <w:lang w:eastAsia="ko-KR"/>
        </w:rPr>
        <w:t xml:space="preserve"> </w:t>
      </w:r>
      <w:r w:rsidR="00DE0B9F">
        <w:rPr>
          <w:lang w:eastAsia="ko-KR"/>
        </w:rPr>
        <w:t>compared to Option 1.</w:t>
      </w:r>
      <w:r>
        <w:rPr>
          <w:lang w:eastAsia="ko-KR"/>
        </w:rPr>
        <w:t xml:space="preserve"> </w:t>
      </w:r>
      <w:r w:rsidR="002354F0">
        <w:rPr>
          <w:lang w:eastAsia="ko-KR"/>
        </w:rPr>
        <w:t>Also</w:t>
      </w:r>
      <w:r>
        <w:rPr>
          <w:lang w:eastAsia="ko-KR"/>
        </w:rPr>
        <w:t xml:space="preserve">, Option 2 </w:t>
      </w:r>
      <w:r w:rsidR="002354F0">
        <w:rPr>
          <w:lang w:eastAsia="ko-KR"/>
        </w:rPr>
        <w:t>is</w:t>
      </w:r>
      <w:r>
        <w:rPr>
          <w:lang w:eastAsia="ko-KR"/>
        </w:rPr>
        <w:t xml:space="preserve"> a special case of Option 1 when the RRC-configured table in Option 1 includes all </w:t>
      </w:r>
      <w:r w:rsidR="009541C3">
        <w:rPr>
          <w:lang w:eastAsia="ko-KR"/>
        </w:rPr>
        <w:t>different combinations of co-scheduled cells</w:t>
      </w:r>
      <w:r w:rsidR="002354F0">
        <w:rPr>
          <w:lang w:eastAsia="ko-KR"/>
        </w:rPr>
        <w:t xml:space="preserve"> and can therefore be realized by Option 1 with the same MC-DCI overhead</w:t>
      </w:r>
      <w:r w:rsidR="009541C3">
        <w:rPr>
          <w:lang w:eastAsia="ko-KR"/>
        </w:rPr>
        <w:t>.</w:t>
      </w:r>
      <w:r w:rsidR="002354F0">
        <w:rPr>
          <w:lang w:eastAsia="ko-KR"/>
        </w:rPr>
        <w:t xml:space="preserve"> The tradeoff is that while Option 2 would always result to maximum MC-DCI overhead</w:t>
      </w:r>
      <w:r w:rsidR="00DE0B9F">
        <w:rPr>
          <w:lang w:eastAsia="ko-KR"/>
        </w:rPr>
        <w:t xml:space="preserve"> (4 bits)</w:t>
      </w:r>
      <w:r w:rsidR="002354F0">
        <w:rPr>
          <w:lang w:eastAsia="ko-KR"/>
        </w:rPr>
        <w:t>, Option 1 allows the gNB to control the MC-DCI overhead</w:t>
      </w:r>
      <w:r w:rsidR="00DE0B9F">
        <w:rPr>
          <w:lang w:eastAsia="ko-KR"/>
        </w:rPr>
        <w:t xml:space="preserve"> depending on the number of configured sets of co-scheduled cells</w:t>
      </w:r>
      <w:r w:rsidR="002354F0">
        <w:rPr>
          <w:lang w:eastAsia="ko-KR"/>
        </w:rPr>
        <w:t>.</w:t>
      </w:r>
      <w:r w:rsidR="00DA6808">
        <w:rPr>
          <w:lang w:eastAsia="ko-KR"/>
        </w:rPr>
        <w:t xml:space="preserve"> Option 2 will also require a new realization for determining the search space equation for each set of co-scheduled cells.</w:t>
      </w:r>
      <w:r w:rsidR="009541C3">
        <w:rPr>
          <w:lang w:eastAsia="ko-KR"/>
        </w:rPr>
        <w:t xml:space="preserve"> </w:t>
      </w:r>
    </w:p>
    <w:p w14:paraId="614A8091" w14:textId="47659125" w:rsidR="00582151" w:rsidRDefault="004D4A6A" w:rsidP="00E40957">
      <w:pPr>
        <w:jc w:val="both"/>
        <w:rPr>
          <w:lang w:eastAsia="ko-KR"/>
        </w:rPr>
      </w:pPr>
      <w:r>
        <w:rPr>
          <w:lang w:eastAsia="ko-KR"/>
        </w:rPr>
        <w:t>Option 3 appears to be based on separate values provided by a Type-2 (cell-specific) field</w:t>
      </w:r>
      <w:r w:rsidR="006B0423">
        <w:rPr>
          <w:lang w:eastAsia="ko-KR"/>
        </w:rPr>
        <w:t>,</w:t>
      </w:r>
      <w:r w:rsidR="00E5676E">
        <w:rPr>
          <w:lang w:eastAsia="ko-KR"/>
        </w:rPr>
        <w:t xml:space="preserve"> such as FDRA when applicable, so that non-scheduled cells can be determined from reserved values for such field</w:t>
      </w:r>
      <w:r>
        <w:rPr>
          <w:lang w:eastAsia="ko-KR"/>
        </w:rPr>
        <w:t xml:space="preserve">. </w:t>
      </w:r>
      <w:r w:rsidR="00DE0B9F">
        <w:rPr>
          <w:lang w:eastAsia="ko-KR"/>
        </w:rPr>
        <w:t>However</w:t>
      </w:r>
      <w:r w:rsidR="00F453C0">
        <w:rPr>
          <w:lang w:eastAsia="ko-KR"/>
        </w:rPr>
        <w:t>,</w:t>
      </w:r>
      <w:r w:rsidR="00F21791">
        <w:rPr>
          <w:lang w:eastAsia="ko-KR"/>
        </w:rPr>
        <w:t xml:space="preserve"> Option 3 may not work for all cases. For example, when a UE is configured</w:t>
      </w:r>
      <w:r w:rsidR="00CB70B4">
        <w:rPr>
          <w:lang w:eastAsia="ko-KR"/>
        </w:rPr>
        <w:t xml:space="preserve"> </w:t>
      </w:r>
      <w:r w:rsidR="00F21791">
        <w:rPr>
          <w:lang w:eastAsia="ko-KR"/>
        </w:rPr>
        <w:t xml:space="preserve">8 scheduled cells </w:t>
      </w:r>
      <w:r w:rsidR="00F453C0">
        <w:rPr>
          <w:lang w:eastAsia="ko-KR"/>
        </w:rPr>
        <w:t>for</w:t>
      </w:r>
      <w:r w:rsidR="00F21791">
        <w:rPr>
          <w:lang w:eastAsia="ko-KR"/>
        </w:rPr>
        <w:t xml:space="preserve"> a scheduling cell and with </w:t>
      </w:r>
      <w:r w:rsidR="00F453C0">
        <w:rPr>
          <w:lang w:eastAsia="ko-KR"/>
        </w:rPr>
        <w:t xml:space="preserve">a </w:t>
      </w:r>
      <w:r w:rsidR="00F21791">
        <w:rPr>
          <w:lang w:eastAsia="ko-KR"/>
        </w:rPr>
        <w:t xml:space="preserve">maximum of 4 </w:t>
      </w:r>
      <w:r w:rsidR="00F453C0">
        <w:rPr>
          <w:lang w:eastAsia="ko-KR"/>
        </w:rPr>
        <w:t xml:space="preserve">co-scheduled </w:t>
      </w:r>
      <w:r w:rsidR="00F21791">
        <w:rPr>
          <w:lang w:eastAsia="ko-KR"/>
        </w:rPr>
        <w:t xml:space="preserve">cells, </w:t>
      </w:r>
      <w:r w:rsidR="00534BD0">
        <w:rPr>
          <w:lang w:eastAsia="ko-KR"/>
        </w:rPr>
        <w:t xml:space="preserve">the MC-DCI format will include 4 </w:t>
      </w:r>
      <w:r>
        <w:rPr>
          <w:lang w:eastAsia="ko-KR"/>
        </w:rPr>
        <w:t xml:space="preserve">values for Type-2 (cell-specific) fields, </w:t>
      </w:r>
      <w:r w:rsidR="006B0423">
        <w:rPr>
          <w:lang w:eastAsia="ko-KR"/>
        </w:rPr>
        <w:t xml:space="preserve">e.g., </w:t>
      </w:r>
      <w:r>
        <w:rPr>
          <w:lang w:eastAsia="ko-KR"/>
        </w:rPr>
        <w:t>FDRA</w:t>
      </w:r>
      <w:r w:rsidR="00DE0B9F">
        <w:rPr>
          <w:lang w:eastAsia="ko-KR"/>
        </w:rPr>
        <w:t>,</w:t>
      </w:r>
      <w:r>
        <w:rPr>
          <w:lang w:eastAsia="ko-KR"/>
        </w:rPr>
        <w:t xml:space="preserve"> </w:t>
      </w:r>
      <w:r w:rsidR="00F453C0">
        <w:rPr>
          <w:lang w:eastAsia="ko-KR"/>
        </w:rPr>
        <w:t>and</w:t>
      </w:r>
      <w:r>
        <w:rPr>
          <w:lang w:eastAsia="ko-KR"/>
        </w:rPr>
        <w:t xml:space="preserve"> the UE cannot distinguish a set #1 = {cell#0, cell#1, cell#2, cell#3} from a set#2 = {cell#4, cell#5, cell#6, cell#7}</w:t>
      </w:r>
      <w:r w:rsidR="00D16A2F">
        <w:rPr>
          <w:lang w:eastAsia="ko-KR"/>
        </w:rPr>
        <w:t xml:space="preserve">. </w:t>
      </w:r>
      <w:r w:rsidR="00F453C0">
        <w:rPr>
          <w:lang w:eastAsia="ko-KR"/>
        </w:rPr>
        <w:t>In general, for a simple, flexible, and full-proof design, it is preferable to avoid mixing different functionalities in a same field.</w:t>
      </w:r>
      <w:r w:rsidR="00DA6808">
        <w:rPr>
          <w:lang w:eastAsia="ko-KR"/>
        </w:rPr>
        <w:t xml:space="preserve"> Option 3 will also require a new realization for determining the search space equation for each sub-set of co-scheduled cells.</w:t>
      </w:r>
    </w:p>
    <w:p w14:paraId="3733E95C" w14:textId="475EAA24" w:rsidR="00A94B80" w:rsidRDefault="00A94B80" w:rsidP="00A94B80">
      <w:pPr>
        <w:spacing w:after="0" w:line="288" w:lineRule="auto"/>
        <w:jc w:val="both"/>
        <w:rPr>
          <w:b/>
          <w:u w:val="single"/>
          <w:lang w:eastAsia="ko-KR"/>
        </w:rPr>
      </w:pPr>
      <w:r w:rsidRPr="00180606">
        <w:rPr>
          <w:b/>
          <w:u w:val="single"/>
          <w:lang w:eastAsia="ko-KR"/>
        </w:rPr>
        <w:lastRenderedPageBreak/>
        <w:t xml:space="preserve">Observation </w:t>
      </w:r>
      <w:r w:rsidR="00250E9E">
        <w:rPr>
          <w:b/>
          <w:u w:val="single"/>
          <w:lang w:eastAsia="ko-KR"/>
        </w:rPr>
        <w:t>2</w:t>
      </w:r>
      <w:r w:rsidRPr="00CD39E6">
        <w:rPr>
          <w:b/>
          <w:u w:val="single"/>
          <w:lang w:eastAsia="ko-KR"/>
        </w:rPr>
        <w:t xml:space="preserve">: </w:t>
      </w:r>
      <w:r>
        <w:rPr>
          <w:i/>
          <w:u w:val="single"/>
          <w:lang w:eastAsia="ko-KR"/>
        </w:rPr>
        <w:t xml:space="preserve">For indication of sets of co-scheduled cells </w:t>
      </w:r>
      <w:r w:rsidR="00F453C0">
        <w:rPr>
          <w:i/>
          <w:u w:val="single"/>
          <w:lang w:eastAsia="ko-KR"/>
        </w:rPr>
        <w:t>by</w:t>
      </w:r>
      <w:r>
        <w:rPr>
          <w:i/>
          <w:u w:val="single"/>
          <w:lang w:eastAsia="ko-KR"/>
        </w:rPr>
        <w:t xml:space="preserve"> an MC-DCI format, Option 2 (bitmap) is a special case of Option 1 (set-level CIF)</w:t>
      </w:r>
      <w:r w:rsidR="00F453C0">
        <w:rPr>
          <w:i/>
          <w:u w:val="single"/>
          <w:lang w:eastAsia="ko-KR"/>
        </w:rPr>
        <w:t xml:space="preserve"> that requires maximum MC-DCI overhead</w:t>
      </w:r>
      <w:r>
        <w:rPr>
          <w:i/>
          <w:u w:val="single"/>
          <w:lang w:eastAsia="ko-KR"/>
        </w:rPr>
        <w:t>.</w:t>
      </w:r>
      <w:r w:rsidR="00104E9F">
        <w:rPr>
          <w:i/>
          <w:u w:val="single"/>
          <w:lang w:eastAsia="ko-KR"/>
        </w:rPr>
        <w:t xml:space="preserve"> </w:t>
      </w:r>
      <w:r>
        <w:rPr>
          <w:i/>
          <w:u w:val="single"/>
          <w:lang w:eastAsia="ko-KR"/>
        </w:rPr>
        <w:t xml:space="preserve">Option 3 (implicit indication using other DCI fields) </w:t>
      </w:r>
      <w:r w:rsidR="0072505C">
        <w:rPr>
          <w:i/>
          <w:u w:val="single"/>
          <w:lang w:eastAsia="ko-KR"/>
        </w:rPr>
        <w:t xml:space="preserve">may not </w:t>
      </w:r>
      <w:r w:rsidR="00F453C0">
        <w:rPr>
          <w:i/>
          <w:u w:val="single"/>
          <w:lang w:eastAsia="ko-KR"/>
        </w:rPr>
        <w:t>be generally functional</w:t>
      </w:r>
      <w:r w:rsidR="00BB62C6">
        <w:rPr>
          <w:i/>
          <w:u w:val="single"/>
          <w:lang w:eastAsia="ko-KR"/>
        </w:rPr>
        <w:t>.</w:t>
      </w:r>
      <w:r w:rsidR="00DA6808">
        <w:rPr>
          <w:i/>
          <w:u w:val="single"/>
          <w:lang w:eastAsia="ko-KR"/>
        </w:rPr>
        <w:t xml:space="preserve"> Option 2 and Option 3 have larger specification impact compared to Option 1.</w:t>
      </w:r>
    </w:p>
    <w:p w14:paraId="7AD6FC0F" w14:textId="2F99C000" w:rsidR="00E40957" w:rsidRDefault="00E40957" w:rsidP="00E40957">
      <w:pPr>
        <w:spacing w:before="180" w:line="288" w:lineRule="auto"/>
        <w:jc w:val="both"/>
        <w:rPr>
          <w:b/>
          <w:u w:val="single"/>
          <w:lang w:eastAsia="ko-KR"/>
        </w:rPr>
      </w:pPr>
      <w:r w:rsidRPr="00CD39E6">
        <w:rPr>
          <w:b/>
          <w:u w:val="single"/>
          <w:lang w:eastAsia="ko-KR"/>
        </w:rPr>
        <w:t xml:space="preserve">Proposal </w:t>
      </w:r>
      <w:r w:rsidR="006B5AF1">
        <w:rPr>
          <w:b/>
          <w:u w:val="single"/>
          <w:lang w:eastAsia="ko-KR"/>
        </w:rPr>
        <w:t>3</w:t>
      </w:r>
      <w:r w:rsidRPr="00CD39E6">
        <w:rPr>
          <w:b/>
          <w:u w:val="single"/>
          <w:lang w:eastAsia="ko-KR"/>
        </w:rPr>
        <w:t xml:space="preserve">: </w:t>
      </w:r>
      <w:r>
        <w:rPr>
          <w:b/>
          <w:u w:val="single"/>
          <w:lang w:eastAsia="ko-KR"/>
        </w:rPr>
        <w:t>RRC configures ‘</w:t>
      </w:r>
      <w:r w:rsidR="00DE0B9F">
        <w:rPr>
          <w:b/>
          <w:u w:val="single"/>
          <w:lang w:eastAsia="ko-KR"/>
        </w:rPr>
        <w:t>cell-</w:t>
      </w:r>
      <w:r>
        <w:rPr>
          <w:b/>
          <w:u w:val="single"/>
          <w:lang w:eastAsia="ko-KR"/>
        </w:rPr>
        <w:t xml:space="preserve">set-level’ CIF values that correspond to </w:t>
      </w:r>
      <w:r w:rsidR="00DE0B9F">
        <w:rPr>
          <w:b/>
          <w:u w:val="single"/>
          <w:lang w:eastAsia="ko-KR"/>
        </w:rPr>
        <w:t xml:space="preserve">configured </w:t>
      </w:r>
      <w:r>
        <w:rPr>
          <w:b/>
          <w:u w:val="single"/>
          <w:lang w:eastAsia="ko-KR"/>
        </w:rPr>
        <w:t xml:space="preserve">sets of co-scheduled cells </w:t>
      </w:r>
      <w:r w:rsidR="00582151">
        <w:rPr>
          <w:b/>
          <w:u w:val="single"/>
          <w:lang w:eastAsia="ko-KR"/>
        </w:rPr>
        <w:t>(Option 1)</w:t>
      </w:r>
      <w:r>
        <w:rPr>
          <w:b/>
          <w:u w:val="single"/>
          <w:lang w:eastAsia="ko-KR"/>
        </w:rPr>
        <w:t>.</w:t>
      </w:r>
    </w:p>
    <w:p w14:paraId="0544415F" w14:textId="104EF045" w:rsidR="00010FC2" w:rsidRDefault="00C30274" w:rsidP="00010FC2">
      <w:pPr>
        <w:spacing w:after="120"/>
        <w:rPr>
          <w:lang w:eastAsia="ko-KR"/>
        </w:rPr>
      </w:pPr>
      <w:r>
        <w:rPr>
          <w:lang w:eastAsia="ko-KR"/>
        </w:rPr>
        <w:t xml:space="preserve">For detailed design of </w:t>
      </w:r>
      <w:r w:rsidR="00056207">
        <w:rPr>
          <w:lang w:eastAsia="ko-KR"/>
        </w:rPr>
        <w:t xml:space="preserve">an </w:t>
      </w:r>
      <w:r>
        <w:rPr>
          <w:lang w:eastAsia="ko-KR"/>
        </w:rPr>
        <w:t>MC-DCI format,</w:t>
      </w:r>
      <w:r w:rsidR="00010FC2">
        <w:rPr>
          <w:lang w:eastAsia="ko-KR"/>
        </w:rPr>
        <w:t xml:space="preserve"> the following </w:t>
      </w:r>
      <w:r w:rsidR="008500A7">
        <w:rPr>
          <w:lang w:eastAsia="ko-KR"/>
        </w:rPr>
        <w:t xml:space="preserve">revised </w:t>
      </w:r>
      <w:r w:rsidR="00010FC2">
        <w:rPr>
          <w:lang w:eastAsia="ko-KR"/>
        </w:rPr>
        <w:t xml:space="preserve">agreement was reached </w:t>
      </w:r>
      <w:r w:rsidR="00056207">
        <w:rPr>
          <w:lang w:eastAsia="ko-KR"/>
        </w:rPr>
        <w:t xml:space="preserve">in RAN1#110 </w:t>
      </w:r>
      <w:r w:rsidR="004C21C0">
        <w:rPr>
          <w:lang w:eastAsia="ko-KR"/>
        </w:rPr>
        <w:t xml:space="preserve">[6] </w:t>
      </w:r>
      <w:r w:rsidR="00010FC2">
        <w:rPr>
          <w:lang w:eastAsia="ko-KR"/>
        </w:rPr>
        <w:t>regarding DCI field types, such as cell-common or cell-specific or configurable</w:t>
      </w:r>
      <w:r w:rsidR="00415EC7">
        <w:rPr>
          <w:lang w:eastAsia="ko-KR"/>
        </w:rPr>
        <w:t xml:space="preserve"> fields</w:t>
      </w:r>
      <w:r w:rsidR="00010FC2">
        <w:rPr>
          <w:lang w:eastAsia="ko-KR"/>
        </w:rPr>
        <w:t xml:space="preserve">. </w:t>
      </w:r>
    </w:p>
    <w:tbl>
      <w:tblPr>
        <w:tblStyle w:val="TableGrid"/>
        <w:tblW w:w="8995" w:type="dxa"/>
        <w:jc w:val="center"/>
        <w:tblLook w:val="04A0" w:firstRow="1" w:lastRow="0" w:firstColumn="1" w:lastColumn="0" w:noHBand="0" w:noVBand="1"/>
      </w:tblPr>
      <w:tblGrid>
        <w:gridCol w:w="8995"/>
      </w:tblGrid>
      <w:tr w:rsidR="00010FC2" w:rsidRPr="00553559" w14:paraId="3F77CAEA" w14:textId="77777777" w:rsidTr="007E078E">
        <w:trPr>
          <w:jc w:val="center"/>
        </w:trPr>
        <w:tc>
          <w:tcPr>
            <w:tcW w:w="8995" w:type="dxa"/>
          </w:tcPr>
          <w:p w14:paraId="75B9B50B" w14:textId="15B1EF9D" w:rsidR="00921A41" w:rsidRDefault="00921A41" w:rsidP="00921A41">
            <w:pPr>
              <w:rPr>
                <w:rFonts w:eastAsia="Batang"/>
                <w:b/>
                <w:bCs/>
                <w:highlight w:val="green"/>
                <w:lang w:eastAsia="x-none"/>
              </w:rPr>
            </w:pPr>
            <w:r>
              <w:rPr>
                <w:b/>
                <w:bCs/>
                <w:highlight w:val="green"/>
                <w:lang w:eastAsia="x-none"/>
              </w:rPr>
              <w:t>Agreement</w:t>
            </w:r>
            <w:r w:rsidR="00AF2E68">
              <w:rPr>
                <w:b/>
                <w:bCs/>
                <w:highlight w:val="green"/>
                <w:lang w:eastAsia="x-none"/>
              </w:rPr>
              <w:t xml:space="preserve"> (RAN1#110)</w:t>
            </w:r>
          </w:p>
          <w:p w14:paraId="706352AA" w14:textId="77777777" w:rsidR="00921A41" w:rsidRDefault="00921A41" w:rsidP="00921A41">
            <w:pPr>
              <w:rPr>
                <w:rFonts w:eastAsia="Times New Roman" w:cs="Times"/>
                <w:color w:val="000000"/>
              </w:rPr>
            </w:pPr>
            <w:r>
              <w:rPr>
                <w:rFonts w:eastAsia="Times New Roman" w:cs="Times"/>
              </w:rPr>
              <w:t xml:space="preserve">For </w:t>
            </w:r>
            <w:r>
              <w:rPr>
                <w:rFonts w:eastAsia="Times New Roman" w:cs="Times"/>
                <w:color w:val="000000"/>
              </w:rPr>
              <w:t xml:space="preserve">discussing </w:t>
            </w:r>
            <w:r>
              <w:rPr>
                <w:rFonts w:eastAsia="Times New Roman" w:cs="Times"/>
              </w:rPr>
              <w:t xml:space="preserve">field design of </w:t>
            </w:r>
            <w:r>
              <w:rPr>
                <w:rFonts w:eastAsia="Times New Roman" w:cs="Times"/>
                <w:color w:val="000000"/>
              </w:rPr>
              <w:t xml:space="preserve">DCI format 0_X/1_X which schedules more than one cell, reformulate the types of DCI fields as below: </w:t>
            </w:r>
          </w:p>
          <w:p w14:paraId="2D6744B6" w14:textId="77777777" w:rsidR="00921A41" w:rsidRDefault="00921A41" w:rsidP="00921A41">
            <w:pPr>
              <w:numPr>
                <w:ilvl w:val="0"/>
                <w:numId w:val="33"/>
              </w:numPr>
              <w:overflowPunct w:val="0"/>
              <w:autoSpaceDE w:val="0"/>
              <w:autoSpaceDN w:val="0"/>
              <w:snapToGrid w:val="0"/>
              <w:spacing w:after="0"/>
              <w:jc w:val="both"/>
              <w:rPr>
                <w:rFonts w:eastAsia="Times New Roman" w:cs="Times"/>
                <w:color w:val="000000"/>
                <w:lang w:eastAsia="ko-KR"/>
              </w:rPr>
            </w:pPr>
            <w:r>
              <w:rPr>
                <w:rFonts w:eastAsia="Times New Roman" w:cs="Times"/>
                <w:color w:val="000000"/>
              </w:rPr>
              <w:t xml:space="preserve">Type-1 field: </w:t>
            </w:r>
          </w:p>
          <w:p w14:paraId="6DC3C4D1" w14:textId="77777777" w:rsidR="00921A41" w:rsidRDefault="00921A41" w:rsidP="00921A41">
            <w:pPr>
              <w:numPr>
                <w:ilvl w:val="1"/>
                <w:numId w:val="33"/>
              </w:numPr>
              <w:overflowPunct w:val="0"/>
              <w:autoSpaceDE w:val="0"/>
              <w:autoSpaceDN w:val="0"/>
              <w:snapToGrid w:val="0"/>
              <w:spacing w:after="0"/>
              <w:jc w:val="both"/>
              <w:rPr>
                <w:rFonts w:eastAsia="Times New Roman" w:cs="Times"/>
                <w:color w:val="000000"/>
              </w:rPr>
            </w:pPr>
            <w:r>
              <w:rPr>
                <w:rFonts w:eastAsia="Times New Roman" w:cs="Times"/>
                <w:color w:val="000000"/>
              </w:rPr>
              <w:t>Type-1A field: A single field indicating common information to all the co-scheduled cells</w:t>
            </w:r>
          </w:p>
          <w:p w14:paraId="0A6289CE" w14:textId="77777777" w:rsidR="00921A41" w:rsidRDefault="00921A41" w:rsidP="00921A41">
            <w:pPr>
              <w:numPr>
                <w:ilvl w:val="1"/>
                <w:numId w:val="33"/>
              </w:numPr>
              <w:overflowPunct w:val="0"/>
              <w:autoSpaceDE w:val="0"/>
              <w:autoSpaceDN w:val="0"/>
              <w:snapToGrid w:val="0"/>
              <w:spacing w:after="0"/>
              <w:jc w:val="both"/>
              <w:rPr>
                <w:rFonts w:eastAsia="Times New Roman" w:cs="Times"/>
                <w:color w:val="000000"/>
              </w:rPr>
            </w:pPr>
            <w:r>
              <w:rPr>
                <w:rFonts w:eastAsia="Times New Roman" w:cs="Times"/>
                <w:color w:val="000000"/>
              </w:rPr>
              <w:t>Type-1B field: A single field indicating separate information to each of co-scheduled cells via joint indication</w:t>
            </w:r>
          </w:p>
          <w:p w14:paraId="014D4B54" w14:textId="77777777" w:rsidR="00921A41" w:rsidRDefault="00921A41" w:rsidP="00921A41">
            <w:pPr>
              <w:numPr>
                <w:ilvl w:val="1"/>
                <w:numId w:val="33"/>
              </w:numPr>
              <w:overflowPunct w:val="0"/>
              <w:autoSpaceDE w:val="0"/>
              <w:autoSpaceDN w:val="0"/>
              <w:snapToGrid w:val="0"/>
              <w:spacing w:after="0"/>
              <w:jc w:val="both"/>
              <w:rPr>
                <w:rFonts w:eastAsia="Times New Roman" w:cs="Times"/>
                <w:color w:val="000000"/>
              </w:rPr>
            </w:pPr>
            <w:r>
              <w:rPr>
                <w:rFonts w:eastAsia="Times New Roman" w:cs="Times"/>
                <w:color w:val="000000"/>
              </w:rPr>
              <w:t>Type-1C field: A single field indicating an information to only one of co-scheduled cells</w:t>
            </w:r>
          </w:p>
          <w:p w14:paraId="0D4F7E6E" w14:textId="77777777" w:rsidR="00921A41" w:rsidRDefault="00921A41" w:rsidP="00921A41">
            <w:pPr>
              <w:numPr>
                <w:ilvl w:val="0"/>
                <w:numId w:val="33"/>
              </w:numPr>
              <w:overflowPunct w:val="0"/>
              <w:autoSpaceDE w:val="0"/>
              <w:autoSpaceDN w:val="0"/>
              <w:snapToGrid w:val="0"/>
              <w:spacing w:after="0"/>
              <w:jc w:val="both"/>
              <w:rPr>
                <w:rFonts w:eastAsia="Times New Roman" w:cs="Times"/>
                <w:color w:val="000000"/>
                <w:szCs w:val="24"/>
              </w:rPr>
            </w:pPr>
            <w:r>
              <w:rPr>
                <w:rFonts w:eastAsia="Times New Roman" w:cs="Times"/>
                <w:color w:val="000000"/>
              </w:rPr>
              <w:t>Type-2 field: Separate field for each of the co-scheduled cells</w:t>
            </w:r>
          </w:p>
          <w:p w14:paraId="3DB1FC2F" w14:textId="77777777" w:rsidR="00921A41" w:rsidRDefault="00921A41" w:rsidP="00921A41">
            <w:pPr>
              <w:numPr>
                <w:ilvl w:val="0"/>
                <w:numId w:val="33"/>
              </w:numPr>
              <w:overflowPunct w:val="0"/>
              <w:autoSpaceDE w:val="0"/>
              <w:autoSpaceDN w:val="0"/>
              <w:snapToGrid w:val="0"/>
              <w:spacing w:after="0"/>
              <w:jc w:val="both"/>
              <w:rPr>
                <w:rFonts w:eastAsia="Times New Roman" w:cs="Times"/>
                <w:color w:val="000000"/>
              </w:rPr>
            </w:pPr>
            <w:r>
              <w:rPr>
                <w:rFonts w:eastAsia="Times New Roman" w:cs="Times"/>
                <w:color w:val="000000"/>
              </w:rPr>
              <w:t xml:space="preserve">Type-3 field: Common or separate to each of the co-scheduled cells, or separate to each sub-group, dependent on explicit configuration. </w:t>
            </w:r>
          </w:p>
          <w:p w14:paraId="70245B38" w14:textId="77777777" w:rsidR="00921A41" w:rsidRDefault="00921A41" w:rsidP="00921A41">
            <w:pPr>
              <w:numPr>
                <w:ilvl w:val="1"/>
                <w:numId w:val="33"/>
              </w:numPr>
              <w:overflowPunct w:val="0"/>
              <w:autoSpaceDE w:val="0"/>
              <w:autoSpaceDN w:val="0"/>
              <w:snapToGrid w:val="0"/>
              <w:spacing w:after="0"/>
              <w:jc w:val="both"/>
              <w:rPr>
                <w:rFonts w:eastAsia="Times New Roman" w:cs="Times"/>
                <w:color w:val="000000"/>
              </w:rPr>
            </w:pPr>
            <w:r>
              <w:rPr>
                <w:rFonts w:eastAsia="Times New Roman" w:cs="Times"/>
                <w:color w:val="000000"/>
              </w:rPr>
              <w:t>Note: One sub-group comprises a subset of co-scheduled cells where a single field is commonly applied to the co-scheduled cell(s) belonging to a same sub-group.</w:t>
            </w:r>
          </w:p>
          <w:p w14:paraId="1C8B07AA" w14:textId="77777777" w:rsidR="00010FC2" w:rsidRPr="003669CC" w:rsidRDefault="00921A41" w:rsidP="00921A41">
            <w:pPr>
              <w:numPr>
                <w:ilvl w:val="0"/>
                <w:numId w:val="33"/>
              </w:numPr>
              <w:overflowPunct w:val="0"/>
              <w:autoSpaceDE w:val="0"/>
              <w:autoSpaceDN w:val="0"/>
              <w:snapToGrid w:val="0"/>
              <w:spacing w:after="0"/>
              <w:jc w:val="both"/>
              <w:rPr>
                <w:rFonts w:eastAsia="Times New Roman" w:cs="Times"/>
                <w:color w:val="000000"/>
              </w:rPr>
            </w:pPr>
            <w:r>
              <w:rPr>
                <w:rFonts w:eastAsia="Times New Roman" w:cs="Times"/>
                <w:color w:val="000000"/>
              </w:rPr>
              <w:t>Note: Handling of any parameters applicable to multi-cell scheduling where corresponding fields are not included in DCI format 0_X/1_X (if any) will be separately discussed.</w:t>
            </w:r>
            <w:r w:rsidR="00010FC2">
              <w:t xml:space="preserve"> </w:t>
            </w:r>
          </w:p>
          <w:p w14:paraId="68492F3A" w14:textId="77777777" w:rsidR="003669CC" w:rsidRDefault="003669CC" w:rsidP="003669CC">
            <w:pPr>
              <w:overflowPunct w:val="0"/>
              <w:autoSpaceDE w:val="0"/>
              <w:autoSpaceDN w:val="0"/>
              <w:snapToGrid w:val="0"/>
              <w:spacing w:after="0"/>
              <w:jc w:val="both"/>
              <w:rPr>
                <w:rFonts w:eastAsia="Times New Roman" w:cs="Times"/>
                <w:color w:val="000000"/>
              </w:rPr>
            </w:pPr>
          </w:p>
          <w:p w14:paraId="131A21A1" w14:textId="664206EA" w:rsidR="003669CC" w:rsidRDefault="003669CC" w:rsidP="003669CC">
            <w:pPr>
              <w:rPr>
                <w:rFonts w:eastAsia="Batang"/>
                <w:b/>
                <w:bCs/>
                <w:highlight w:val="green"/>
                <w:lang w:eastAsia="x-none"/>
              </w:rPr>
            </w:pPr>
            <w:r>
              <w:rPr>
                <w:b/>
                <w:bCs/>
                <w:highlight w:val="green"/>
                <w:lang w:eastAsia="x-none"/>
              </w:rPr>
              <w:t>Agreement (RAN1#110)</w:t>
            </w:r>
          </w:p>
          <w:p w14:paraId="6C88DB74" w14:textId="77777777" w:rsidR="003669CC" w:rsidRDefault="003669CC" w:rsidP="003669CC">
            <w:pPr>
              <w:numPr>
                <w:ilvl w:val="0"/>
                <w:numId w:val="32"/>
              </w:numPr>
              <w:overflowPunct w:val="0"/>
              <w:autoSpaceDE w:val="0"/>
              <w:autoSpaceDN w:val="0"/>
              <w:snapToGrid w:val="0"/>
              <w:spacing w:after="60"/>
              <w:jc w:val="both"/>
              <w:rPr>
                <w:rFonts w:ascii="Calibri" w:eastAsia="MS PGothic" w:hAnsi="Calibri"/>
                <w:sz w:val="22"/>
              </w:rPr>
            </w:pPr>
            <w:r>
              <w:t xml:space="preserve">For DCI format 1_X/0_X which can schedule more than one cell, </w:t>
            </w:r>
          </w:p>
          <w:p w14:paraId="5957D34C" w14:textId="77777777" w:rsidR="003669CC" w:rsidRDefault="003669CC" w:rsidP="003669CC">
            <w:pPr>
              <w:numPr>
                <w:ilvl w:val="0"/>
                <w:numId w:val="33"/>
              </w:numPr>
              <w:overflowPunct w:val="0"/>
              <w:autoSpaceDE w:val="0"/>
              <w:autoSpaceDN w:val="0"/>
              <w:snapToGrid w:val="0"/>
              <w:spacing w:after="60"/>
              <w:jc w:val="both"/>
              <w:rPr>
                <w:rFonts w:ascii="Times" w:eastAsia="Batang" w:hAnsi="Times"/>
                <w:lang w:eastAsia="ko-KR"/>
              </w:rPr>
            </w:pPr>
            <w:r>
              <w:t>Type-1 fields at least include below:</w:t>
            </w:r>
          </w:p>
          <w:p w14:paraId="1951E2A7" w14:textId="77777777" w:rsidR="003669CC" w:rsidRDefault="003669CC" w:rsidP="003669CC">
            <w:pPr>
              <w:numPr>
                <w:ilvl w:val="1"/>
                <w:numId w:val="33"/>
              </w:numPr>
              <w:overflowPunct w:val="0"/>
              <w:autoSpaceDE w:val="0"/>
              <w:autoSpaceDN w:val="0"/>
              <w:snapToGrid w:val="0"/>
              <w:spacing w:after="60"/>
              <w:jc w:val="both"/>
              <w:rPr>
                <w:rFonts w:eastAsia="Times New Roman"/>
              </w:rPr>
            </w:pPr>
            <w:r>
              <w:rPr>
                <w:rFonts w:eastAsia="Times New Roman"/>
              </w:rPr>
              <w:t>Type-1A:</w:t>
            </w:r>
          </w:p>
          <w:p w14:paraId="7570E48D" w14:textId="77777777" w:rsidR="003669CC" w:rsidRDefault="003669CC" w:rsidP="003669CC">
            <w:pPr>
              <w:numPr>
                <w:ilvl w:val="2"/>
                <w:numId w:val="33"/>
              </w:numPr>
              <w:overflowPunct w:val="0"/>
              <w:autoSpaceDE w:val="0"/>
              <w:autoSpaceDN w:val="0"/>
              <w:snapToGrid w:val="0"/>
              <w:spacing w:after="60"/>
              <w:jc w:val="both"/>
              <w:rPr>
                <w:rFonts w:eastAsia="Times New Roman"/>
              </w:rPr>
            </w:pPr>
            <w:r>
              <w:rPr>
                <w:rFonts w:eastAsia="Times New Roman"/>
              </w:rPr>
              <w:t>Identifier for DCI formats</w:t>
            </w:r>
          </w:p>
          <w:p w14:paraId="06FCE4CB" w14:textId="77777777" w:rsidR="003669CC" w:rsidRDefault="003669CC" w:rsidP="003669CC">
            <w:pPr>
              <w:numPr>
                <w:ilvl w:val="2"/>
                <w:numId w:val="33"/>
              </w:numPr>
              <w:overflowPunct w:val="0"/>
              <w:autoSpaceDE w:val="0"/>
              <w:autoSpaceDN w:val="0"/>
              <w:snapToGrid w:val="0"/>
              <w:spacing w:after="60"/>
              <w:jc w:val="both"/>
              <w:rPr>
                <w:rFonts w:eastAsia="Times New Roman"/>
              </w:rPr>
            </w:pPr>
            <w:r>
              <w:rPr>
                <w:rFonts w:eastAsia="Times New Roman"/>
              </w:rPr>
              <w:t>Downlink assignment index</w:t>
            </w:r>
          </w:p>
          <w:p w14:paraId="2EE2050E" w14:textId="77777777" w:rsidR="003669CC" w:rsidRDefault="003669CC" w:rsidP="003669CC">
            <w:pPr>
              <w:numPr>
                <w:ilvl w:val="2"/>
                <w:numId w:val="33"/>
              </w:numPr>
              <w:overflowPunct w:val="0"/>
              <w:autoSpaceDE w:val="0"/>
              <w:autoSpaceDN w:val="0"/>
              <w:snapToGrid w:val="0"/>
              <w:spacing w:after="60"/>
              <w:jc w:val="both"/>
              <w:rPr>
                <w:rFonts w:eastAsia="Times New Roman"/>
              </w:rPr>
            </w:pPr>
            <w:r>
              <w:rPr>
                <w:rFonts w:eastAsia="Times New Roman"/>
              </w:rPr>
              <w:t>TPC for scheduled PUCCH</w:t>
            </w:r>
          </w:p>
          <w:p w14:paraId="2FE8C49A" w14:textId="77777777" w:rsidR="003669CC" w:rsidRDefault="003669CC" w:rsidP="003669CC">
            <w:pPr>
              <w:numPr>
                <w:ilvl w:val="2"/>
                <w:numId w:val="33"/>
              </w:numPr>
              <w:overflowPunct w:val="0"/>
              <w:autoSpaceDE w:val="0"/>
              <w:autoSpaceDN w:val="0"/>
              <w:snapToGrid w:val="0"/>
              <w:spacing w:after="60"/>
              <w:jc w:val="both"/>
              <w:rPr>
                <w:rFonts w:eastAsia="Times New Roman"/>
              </w:rPr>
            </w:pPr>
            <w:r>
              <w:rPr>
                <w:rFonts w:eastAsia="Times New Roman"/>
              </w:rPr>
              <w:t>PUCCH resource indicator</w:t>
            </w:r>
          </w:p>
          <w:p w14:paraId="0FCB0B9C" w14:textId="77777777" w:rsidR="003669CC" w:rsidRDefault="003669CC" w:rsidP="003669CC">
            <w:pPr>
              <w:numPr>
                <w:ilvl w:val="2"/>
                <w:numId w:val="33"/>
              </w:numPr>
              <w:overflowPunct w:val="0"/>
              <w:autoSpaceDE w:val="0"/>
              <w:autoSpaceDN w:val="0"/>
              <w:snapToGrid w:val="0"/>
              <w:spacing w:after="60"/>
              <w:jc w:val="both"/>
              <w:rPr>
                <w:rFonts w:eastAsia="Times New Roman"/>
              </w:rPr>
            </w:pPr>
            <w:r>
              <w:rPr>
                <w:rFonts w:eastAsia="Times New Roman"/>
              </w:rPr>
              <w:t>PDSCH-to-HARQ timing indicator</w:t>
            </w:r>
          </w:p>
          <w:p w14:paraId="7B8913F8" w14:textId="77777777" w:rsidR="003669CC" w:rsidRDefault="003669CC" w:rsidP="003669CC">
            <w:pPr>
              <w:numPr>
                <w:ilvl w:val="2"/>
                <w:numId w:val="33"/>
              </w:numPr>
              <w:overflowPunct w:val="0"/>
              <w:autoSpaceDE w:val="0"/>
              <w:autoSpaceDN w:val="0"/>
              <w:snapToGrid w:val="0"/>
              <w:spacing w:after="60"/>
              <w:jc w:val="both"/>
              <w:rPr>
                <w:rFonts w:eastAsia="Times New Roman"/>
              </w:rPr>
            </w:pPr>
            <w:r>
              <w:rPr>
                <w:rFonts w:eastAsia="Times New Roman"/>
              </w:rPr>
              <w:t>One-shot HARQ-ACK request</w:t>
            </w:r>
          </w:p>
          <w:p w14:paraId="54D0090E" w14:textId="77777777" w:rsidR="003669CC" w:rsidRDefault="003669CC" w:rsidP="003669CC">
            <w:pPr>
              <w:numPr>
                <w:ilvl w:val="0"/>
                <w:numId w:val="33"/>
              </w:numPr>
              <w:overflowPunct w:val="0"/>
              <w:autoSpaceDE w:val="0"/>
              <w:autoSpaceDN w:val="0"/>
              <w:snapToGrid w:val="0"/>
              <w:spacing w:after="60"/>
              <w:jc w:val="both"/>
              <w:rPr>
                <w:rFonts w:eastAsia="Batang"/>
              </w:rPr>
            </w:pPr>
            <w:r>
              <w:t>Type-2 fields at least include below:</w:t>
            </w:r>
          </w:p>
          <w:p w14:paraId="4BF83095" w14:textId="77777777" w:rsidR="003669CC" w:rsidRDefault="003669CC" w:rsidP="003669CC">
            <w:pPr>
              <w:numPr>
                <w:ilvl w:val="1"/>
                <w:numId w:val="39"/>
              </w:numPr>
              <w:overflowPunct w:val="0"/>
              <w:autoSpaceDE w:val="0"/>
              <w:autoSpaceDN w:val="0"/>
              <w:snapToGrid w:val="0"/>
              <w:spacing w:after="60"/>
              <w:jc w:val="both"/>
            </w:pPr>
            <w:r>
              <w:t>New data indicator per TB</w:t>
            </w:r>
          </w:p>
          <w:p w14:paraId="0B6C9D72" w14:textId="77777777" w:rsidR="003669CC" w:rsidRDefault="003669CC" w:rsidP="003669CC">
            <w:pPr>
              <w:numPr>
                <w:ilvl w:val="1"/>
                <w:numId w:val="39"/>
              </w:numPr>
              <w:overflowPunct w:val="0"/>
              <w:autoSpaceDE w:val="0"/>
              <w:autoSpaceDN w:val="0"/>
              <w:snapToGrid w:val="0"/>
              <w:spacing w:after="60"/>
              <w:jc w:val="both"/>
            </w:pPr>
            <w:r>
              <w:t>Redundancy version per TB</w:t>
            </w:r>
          </w:p>
          <w:p w14:paraId="60E0E5AB" w14:textId="77777777" w:rsidR="003669CC" w:rsidRDefault="003669CC" w:rsidP="003669CC">
            <w:pPr>
              <w:numPr>
                <w:ilvl w:val="0"/>
                <w:numId w:val="33"/>
              </w:numPr>
              <w:overflowPunct w:val="0"/>
              <w:autoSpaceDE w:val="0"/>
              <w:autoSpaceDN w:val="0"/>
              <w:snapToGrid w:val="0"/>
              <w:spacing w:after="60"/>
              <w:jc w:val="both"/>
            </w:pPr>
            <w:r>
              <w:t>FFS: Other fields to be included in DCI format 1_X/0_X and which type of the fields belongs to.</w:t>
            </w:r>
          </w:p>
          <w:p w14:paraId="7629DFB3" w14:textId="43E46FB8" w:rsidR="003669CC" w:rsidRPr="003669CC" w:rsidRDefault="003669CC" w:rsidP="003669CC">
            <w:pPr>
              <w:numPr>
                <w:ilvl w:val="0"/>
                <w:numId w:val="33"/>
              </w:numPr>
              <w:overflowPunct w:val="0"/>
              <w:autoSpaceDE w:val="0"/>
              <w:autoSpaceDN w:val="0"/>
              <w:snapToGrid w:val="0"/>
              <w:spacing w:after="0"/>
              <w:jc w:val="both"/>
              <w:rPr>
                <w:rFonts w:eastAsia="Times New Roman" w:cs="Times"/>
                <w:color w:val="000000"/>
              </w:rPr>
            </w:pPr>
            <w:r>
              <w:rPr>
                <w:rFonts w:eastAsia="Times New Roman" w:cs="Times"/>
                <w:color w:val="000000"/>
              </w:rPr>
              <w:t>FFS: size for each field</w:t>
            </w:r>
          </w:p>
        </w:tc>
      </w:tr>
    </w:tbl>
    <w:p w14:paraId="71B05AA2" w14:textId="77777777" w:rsidR="00010FC2" w:rsidRDefault="00010FC2" w:rsidP="00010FC2">
      <w:pPr>
        <w:spacing w:after="0"/>
        <w:rPr>
          <w:lang w:eastAsia="ko-KR"/>
        </w:rPr>
      </w:pPr>
    </w:p>
    <w:p w14:paraId="5DF30AD2" w14:textId="05B05AF2" w:rsidR="00B53281" w:rsidRDefault="00B53281" w:rsidP="000934B7">
      <w:pPr>
        <w:jc w:val="both"/>
        <w:rPr>
          <w:lang w:eastAsia="ko-KR"/>
        </w:rPr>
      </w:pPr>
      <w:r>
        <w:rPr>
          <w:lang w:eastAsia="ko-KR"/>
        </w:rPr>
        <w:t>In addition, the following conclusion was reached in the RAN</w:t>
      </w:r>
      <w:r w:rsidR="00056207">
        <w:rPr>
          <w:lang w:eastAsia="ko-KR"/>
        </w:rPr>
        <w:t>P#97-e</w:t>
      </w:r>
      <w:r w:rsidR="004C21C0">
        <w:rPr>
          <w:lang w:eastAsia="ko-KR"/>
        </w:rPr>
        <w:t xml:space="preserve"> [7]</w:t>
      </w:r>
      <w:r>
        <w:rPr>
          <w:lang w:eastAsia="ko-KR"/>
        </w:rPr>
        <w:t>.</w:t>
      </w:r>
    </w:p>
    <w:tbl>
      <w:tblPr>
        <w:tblStyle w:val="TableGrid"/>
        <w:tblW w:w="8995" w:type="dxa"/>
        <w:jc w:val="center"/>
        <w:tblLook w:val="04A0" w:firstRow="1" w:lastRow="0" w:firstColumn="1" w:lastColumn="0" w:noHBand="0" w:noVBand="1"/>
      </w:tblPr>
      <w:tblGrid>
        <w:gridCol w:w="8995"/>
      </w:tblGrid>
      <w:tr w:rsidR="00B53281" w:rsidRPr="00553559" w14:paraId="638EB6BF" w14:textId="77777777" w:rsidTr="00A278A3">
        <w:trPr>
          <w:jc w:val="center"/>
        </w:trPr>
        <w:tc>
          <w:tcPr>
            <w:tcW w:w="8995" w:type="dxa"/>
          </w:tcPr>
          <w:p w14:paraId="48598B46" w14:textId="743912C0" w:rsidR="00B53281" w:rsidRPr="00885D07" w:rsidRDefault="00B53281" w:rsidP="00A278A3">
            <w:pPr>
              <w:rPr>
                <w:rFonts w:eastAsia="Batang"/>
                <w:b/>
                <w:bCs/>
                <w:highlight w:val="cyan"/>
                <w:lang w:eastAsia="x-none"/>
              </w:rPr>
            </w:pPr>
            <w:r w:rsidRPr="00885D07">
              <w:rPr>
                <w:b/>
                <w:bCs/>
                <w:highlight w:val="cyan"/>
                <w:lang w:eastAsia="x-none"/>
              </w:rPr>
              <w:t>Conclusion (RAN#97-e)</w:t>
            </w:r>
          </w:p>
          <w:p w14:paraId="0C149B8E" w14:textId="5C871CB6" w:rsidR="007B7665" w:rsidRPr="004C21C0" w:rsidRDefault="007B7665" w:rsidP="007B7665">
            <w:pPr>
              <w:keepNext/>
              <w:numPr>
                <w:ilvl w:val="0"/>
                <w:numId w:val="34"/>
              </w:numPr>
              <w:snapToGrid w:val="0"/>
              <w:spacing w:before="120" w:after="120" w:line="252" w:lineRule="auto"/>
              <w:outlineLvl w:val="3"/>
              <w:rPr>
                <w:rFonts w:eastAsia="Times New Roman"/>
                <w:bCs/>
                <w:sz w:val="18"/>
                <w:lang w:eastAsia="zh-CN"/>
              </w:rPr>
            </w:pPr>
            <w:r w:rsidRPr="004C21C0">
              <w:rPr>
                <w:rFonts w:eastAsia="Times New Roman"/>
                <w:bCs/>
                <w:sz w:val="18"/>
                <w:lang w:eastAsia="zh-CN"/>
              </w:rPr>
              <w:t>Deprioritize any optimization for unlicensed spectrum operation for designing the multi-cell PUSCH/PDSCH scheduling in Rel-18</w:t>
            </w:r>
          </w:p>
          <w:p w14:paraId="2E40C590" w14:textId="3A8E9C72" w:rsidR="00B53281" w:rsidRPr="004C21C0" w:rsidRDefault="00B53281" w:rsidP="00A278A3">
            <w:pPr>
              <w:keepNext/>
              <w:numPr>
                <w:ilvl w:val="0"/>
                <w:numId w:val="34"/>
              </w:numPr>
              <w:snapToGrid w:val="0"/>
              <w:spacing w:before="120" w:after="120" w:line="252" w:lineRule="auto"/>
              <w:outlineLvl w:val="3"/>
              <w:rPr>
                <w:rFonts w:eastAsia="Times New Roman"/>
                <w:bCs/>
                <w:sz w:val="18"/>
                <w:lang w:eastAsia="zh-CN"/>
              </w:rPr>
            </w:pPr>
            <w:r w:rsidRPr="004C21C0">
              <w:rPr>
                <w:rFonts w:eastAsia="Times New Roman"/>
                <w:bCs/>
                <w:sz w:val="18"/>
                <w:lang w:eastAsia="zh-CN"/>
              </w:rPr>
              <w:t>Following aspects are excluded from multi-cell PDSCH/PUSCH scheduling in Rel-18:</w:t>
            </w:r>
          </w:p>
          <w:p w14:paraId="05E7E395" w14:textId="77777777" w:rsidR="00B53281" w:rsidRPr="004C21C0" w:rsidRDefault="00B53281" w:rsidP="00A278A3">
            <w:pPr>
              <w:keepNext/>
              <w:numPr>
                <w:ilvl w:val="1"/>
                <w:numId w:val="34"/>
              </w:numPr>
              <w:snapToGrid w:val="0"/>
              <w:spacing w:before="120" w:after="120" w:line="252" w:lineRule="auto"/>
              <w:outlineLvl w:val="3"/>
              <w:rPr>
                <w:rFonts w:eastAsia="Times New Roman"/>
                <w:bCs/>
                <w:sz w:val="18"/>
                <w:lang w:eastAsia="zh-CN"/>
              </w:rPr>
            </w:pPr>
            <w:r w:rsidRPr="004C21C0">
              <w:rPr>
                <w:rFonts w:eastAsia="Times New Roman"/>
                <w:bCs/>
                <w:sz w:val="18"/>
                <w:lang w:eastAsia="zh-CN"/>
              </w:rPr>
              <w:t>…</w:t>
            </w:r>
          </w:p>
          <w:p w14:paraId="488ED4A7" w14:textId="77777777" w:rsidR="008C0962" w:rsidRPr="004C21C0" w:rsidRDefault="008C0962" w:rsidP="008C0962">
            <w:pPr>
              <w:keepNext/>
              <w:numPr>
                <w:ilvl w:val="1"/>
                <w:numId w:val="34"/>
              </w:numPr>
              <w:snapToGrid w:val="0"/>
              <w:spacing w:before="120" w:after="120" w:line="252" w:lineRule="auto"/>
              <w:outlineLvl w:val="3"/>
              <w:rPr>
                <w:rFonts w:eastAsia="Times New Roman"/>
                <w:bCs/>
                <w:sz w:val="18"/>
                <w:lang w:eastAsia="zh-CN"/>
              </w:rPr>
            </w:pPr>
            <w:r w:rsidRPr="004C21C0">
              <w:rPr>
                <w:rFonts w:eastAsia="Times New Roman"/>
                <w:bCs/>
                <w:sz w:val="18"/>
                <w:lang w:eastAsia="zh-CN"/>
              </w:rPr>
              <w:t>Configuration of both multi-cell PDSCH/PUSCH scheduling and multi-TRP for a scheduled cell</w:t>
            </w:r>
          </w:p>
          <w:p w14:paraId="67C91FEB" w14:textId="0B975B1B" w:rsidR="008C0962" w:rsidRPr="004C21C0" w:rsidRDefault="008C0962" w:rsidP="008C0962">
            <w:pPr>
              <w:keepNext/>
              <w:numPr>
                <w:ilvl w:val="1"/>
                <w:numId w:val="34"/>
              </w:numPr>
              <w:snapToGrid w:val="0"/>
              <w:spacing w:before="120" w:after="120" w:line="252" w:lineRule="auto"/>
              <w:outlineLvl w:val="3"/>
              <w:rPr>
                <w:rFonts w:eastAsia="Times New Roman"/>
                <w:bCs/>
                <w:sz w:val="18"/>
                <w:lang w:eastAsia="zh-CN"/>
              </w:rPr>
            </w:pPr>
            <w:r w:rsidRPr="004C21C0">
              <w:rPr>
                <w:rFonts w:eastAsia="Times New Roman"/>
                <w:bCs/>
                <w:sz w:val="18"/>
                <w:lang w:eastAsia="zh-CN"/>
              </w:rPr>
              <w:t xml:space="preserve">Support for any </w:t>
            </w:r>
            <w:proofErr w:type="spellStart"/>
            <w:r w:rsidRPr="004C21C0">
              <w:rPr>
                <w:rFonts w:eastAsia="Times New Roman"/>
                <w:bCs/>
                <w:sz w:val="18"/>
                <w:lang w:eastAsia="zh-CN"/>
              </w:rPr>
              <w:t>sidelink</w:t>
            </w:r>
            <w:proofErr w:type="spellEnd"/>
            <w:r w:rsidRPr="004C21C0">
              <w:rPr>
                <w:rFonts w:eastAsia="Times New Roman"/>
                <w:bCs/>
                <w:sz w:val="18"/>
                <w:lang w:eastAsia="zh-CN"/>
              </w:rPr>
              <w:t xml:space="preserve"> scheduling</w:t>
            </w:r>
          </w:p>
          <w:p w14:paraId="167D64BF" w14:textId="77777777" w:rsidR="00B53281" w:rsidRPr="00CB30D3" w:rsidRDefault="00B53281" w:rsidP="00A278A3">
            <w:pPr>
              <w:keepNext/>
              <w:numPr>
                <w:ilvl w:val="1"/>
                <w:numId w:val="34"/>
              </w:numPr>
              <w:snapToGrid w:val="0"/>
              <w:spacing w:before="120" w:after="120" w:line="252" w:lineRule="auto"/>
              <w:outlineLvl w:val="3"/>
              <w:rPr>
                <w:rFonts w:ascii="Calibri" w:eastAsia="Batang" w:hAnsi="Calibri" w:cs="Calibri"/>
                <w:sz w:val="22"/>
                <w:szCs w:val="22"/>
                <w:lang w:eastAsia="zh-CN"/>
              </w:rPr>
            </w:pPr>
            <w:r w:rsidRPr="004C21C0">
              <w:rPr>
                <w:rFonts w:eastAsia="Times New Roman"/>
                <w:bCs/>
                <w:sz w:val="18"/>
                <w:lang w:eastAsia="zh-CN"/>
              </w:rPr>
              <w:t>…</w:t>
            </w:r>
          </w:p>
        </w:tc>
      </w:tr>
    </w:tbl>
    <w:p w14:paraId="71C663EA" w14:textId="39CFC944" w:rsidR="00146BF5" w:rsidRPr="00146BF5" w:rsidRDefault="00146BF5" w:rsidP="000934B7">
      <w:pPr>
        <w:jc w:val="both"/>
        <w:rPr>
          <w:u w:val="single"/>
          <w:lang w:eastAsia="ko-KR"/>
        </w:rPr>
      </w:pPr>
      <w:r w:rsidRPr="00146BF5">
        <w:rPr>
          <w:u w:val="single"/>
          <w:lang w:eastAsia="ko-KR"/>
        </w:rPr>
        <w:lastRenderedPageBreak/>
        <w:t>Discussion of Type-3 fields</w:t>
      </w:r>
    </w:p>
    <w:p w14:paraId="7DF52C41" w14:textId="34CB2E92" w:rsidR="00CD6758" w:rsidRDefault="00CD6758" w:rsidP="000934B7">
      <w:pPr>
        <w:jc w:val="both"/>
        <w:rPr>
          <w:lang w:eastAsia="ko-KR"/>
        </w:rPr>
      </w:pPr>
      <w:r>
        <w:rPr>
          <w:lang w:eastAsia="ko-KR"/>
        </w:rPr>
        <w:t xml:space="preserve">For </w:t>
      </w:r>
      <w:r w:rsidR="000934B7">
        <w:rPr>
          <w:lang w:eastAsia="ko-KR"/>
        </w:rPr>
        <w:t>DCI fields whose cell-common vs. cell-specific status selection may be scenario-dependent, for example based on inter-band or intra-band CA</w:t>
      </w:r>
      <w:r>
        <w:rPr>
          <w:lang w:eastAsia="ko-KR"/>
        </w:rPr>
        <w:t xml:space="preserve"> operation</w:t>
      </w:r>
      <w:r w:rsidR="000934B7">
        <w:rPr>
          <w:lang w:eastAsia="ko-KR"/>
        </w:rPr>
        <w:t xml:space="preserve">, it is best to avoid RAN1 discussions and leave the choice to gNB configuration, that is, </w:t>
      </w:r>
      <w:r w:rsidR="00D80E46">
        <w:rPr>
          <w:lang w:eastAsia="ko-KR"/>
        </w:rPr>
        <w:t xml:space="preserve">as a </w:t>
      </w:r>
      <w:r w:rsidR="000934B7">
        <w:rPr>
          <w:lang w:eastAsia="ko-KR"/>
        </w:rPr>
        <w:t xml:space="preserve">Type-3 field. </w:t>
      </w:r>
      <w:r w:rsidR="00D80E46">
        <w:rPr>
          <w:lang w:eastAsia="ko-KR"/>
        </w:rPr>
        <w:t xml:space="preserve">However, two aspects need to be clarified for </w:t>
      </w:r>
      <w:r>
        <w:rPr>
          <w:lang w:eastAsia="ko-KR"/>
        </w:rPr>
        <w:t>a Type-3 field:</w:t>
      </w:r>
    </w:p>
    <w:p w14:paraId="5BAF44C0" w14:textId="32D91341" w:rsidR="00CD6758" w:rsidRDefault="00CD6758" w:rsidP="00CD6758">
      <w:pPr>
        <w:pStyle w:val="ListParagraph"/>
        <w:numPr>
          <w:ilvl w:val="0"/>
          <w:numId w:val="40"/>
        </w:numPr>
        <w:ind w:leftChars="0"/>
        <w:jc w:val="both"/>
        <w:rPr>
          <w:lang w:eastAsia="ko-KR"/>
        </w:rPr>
      </w:pPr>
      <w:r>
        <w:rPr>
          <w:lang w:eastAsia="ko-KR"/>
        </w:rPr>
        <w:t>UE behavior when gNB configuration indicates a Type-3 as cell-specific or cell-common</w:t>
      </w:r>
    </w:p>
    <w:p w14:paraId="45613F6F" w14:textId="0A3624F5" w:rsidR="00CD6758" w:rsidRDefault="00CD6758" w:rsidP="00CD6758">
      <w:pPr>
        <w:pStyle w:val="ListParagraph"/>
        <w:numPr>
          <w:ilvl w:val="1"/>
          <w:numId w:val="40"/>
        </w:numPr>
        <w:ind w:leftChars="0"/>
        <w:jc w:val="both"/>
        <w:rPr>
          <w:lang w:eastAsia="ko-KR"/>
        </w:rPr>
      </w:pPr>
      <w:r>
        <w:rPr>
          <w:lang w:eastAsia="ko-KR"/>
        </w:rPr>
        <w:t xml:space="preserve">When gNB configures a Type-3 field as cell-common, the Type-3 field will be treated same as a Type-1A field; that is, the MC-DCI will include a single value for the Type-3 parameter that is commonly applicable to all co-scheduled cells. Additional specification may be necessary to clarify the UE behavior in such case, e.g., for FDRA with different sizes for the active DL/UL BWPs of the co-scheduled cells. </w:t>
      </w:r>
    </w:p>
    <w:p w14:paraId="5A347304" w14:textId="2247032D" w:rsidR="00CD6758" w:rsidRPr="0031585A" w:rsidRDefault="00CD6758" w:rsidP="00CD6758">
      <w:pPr>
        <w:pStyle w:val="ListParagraph"/>
        <w:numPr>
          <w:ilvl w:val="1"/>
          <w:numId w:val="40"/>
        </w:numPr>
        <w:ind w:leftChars="0"/>
        <w:jc w:val="both"/>
        <w:rPr>
          <w:lang w:eastAsia="ko-KR"/>
        </w:rPr>
      </w:pPr>
      <w:r>
        <w:rPr>
          <w:lang w:eastAsia="ko-KR"/>
        </w:rPr>
        <w:t>When gNB configures a Type-3 field as cell-specific</w:t>
      </w:r>
      <w:r w:rsidR="009F41B4">
        <w:rPr>
          <w:lang w:eastAsia="ko-KR"/>
        </w:rPr>
        <w:t xml:space="preserve">, two options can be </w:t>
      </w:r>
      <w:r w:rsidR="001803B2">
        <w:rPr>
          <w:lang w:eastAsia="ko-KR"/>
        </w:rPr>
        <w:t>considered</w:t>
      </w:r>
      <w:r w:rsidR="009F41B4">
        <w:rPr>
          <w:lang w:eastAsia="ko-KR"/>
        </w:rPr>
        <w:t>: (</w:t>
      </w:r>
      <w:proofErr w:type="spellStart"/>
      <w:r w:rsidR="009F41B4">
        <w:rPr>
          <w:lang w:eastAsia="ko-KR"/>
        </w:rPr>
        <w:t>i</w:t>
      </w:r>
      <w:proofErr w:type="spellEnd"/>
      <w:r w:rsidR="009F41B4">
        <w:rPr>
          <w:lang w:eastAsia="ko-KR"/>
        </w:rPr>
        <w:t xml:space="preserve">) treat the Type-3 field as a Type-2 field, with multiple separate values in the MC-DCI; or (ii) treat the Type-3 field as a Type-1B field, with a single value in the MC-DCI providing </w:t>
      </w:r>
      <w:r w:rsidR="009F41B4">
        <w:rPr>
          <w:rFonts w:eastAsia="Times New Roman" w:cs="Times"/>
          <w:color w:val="000000"/>
        </w:rPr>
        <w:t xml:space="preserve">separate information to each of co-scheduled cells via joint indication. Whether a Type-3 field configured as cell-specific should be treated as Type-2 or Type-1B can be predetermined in the specifications or can be indicated by RRC signaling explicitly or implicitly (for example, when </w:t>
      </w:r>
      <w:r w:rsidR="00081AE7">
        <w:rPr>
          <w:rFonts w:eastAsia="Times New Roman" w:cs="Times"/>
          <w:color w:val="000000"/>
        </w:rPr>
        <w:t xml:space="preserve">RRC provides </w:t>
      </w:r>
      <w:r w:rsidR="009F41B4">
        <w:rPr>
          <w:rFonts w:eastAsia="Times New Roman" w:cs="Times"/>
          <w:color w:val="000000"/>
        </w:rPr>
        <w:t xml:space="preserve">a joint </w:t>
      </w:r>
      <w:r w:rsidR="0031585A">
        <w:rPr>
          <w:rFonts w:eastAsia="Times New Roman" w:cs="Times"/>
          <w:color w:val="000000"/>
        </w:rPr>
        <w:t>multi-cell mapping</w:t>
      </w:r>
      <w:r w:rsidR="009F41B4">
        <w:rPr>
          <w:rFonts w:eastAsia="Times New Roman" w:cs="Times"/>
          <w:color w:val="000000"/>
        </w:rPr>
        <w:t xml:space="preserve">). </w:t>
      </w:r>
    </w:p>
    <w:p w14:paraId="5A8D322C" w14:textId="062EAF0D" w:rsidR="0031585A" w:rsidRDefault="00556787" w:rsidP="0031585A">
      <w:pPr>
        <w:spacing w:before="180" w:line="288" w:lineRule="auto"/>
        <w:jc w:val="both"/>
        <w:rPr>
          <w:i/>
          <w:u w:val="single"/>
          <w:lang w:eastAsia="ko-KR"/>
        </w:rPr>
      </w:pPr>
      <w:r w:rsidRPr="00180606">
        <w:rPr>
          <w:b/>
          <w:u w:val="single"/>
          <w:lang w:eastAsia="ko-KR"/>
        </w:rPr>
        <w:t xml:space="preserve">Observation </w:t>
      </w:r>
      <w:r w:rsidR="00250E9E">
        <w:rPr>
          <w:b/>
          <w:u w:val="single"/>
          <w:lang w:eastAsia="ko-KR"/>
        </w:rPr>
        <w:t>3</w:t>
      </w:r>
      <w:r w:rsidR="0031585A" w:rsidRPr="0031585A">
        <w:rPr>
          <w:b/>
          <w:u w:val="single"/>
          <w:lang w:eastAsia="ko-KR"/>
        </w:rPr>
        <w:t xml:space="preserve">: </w:t>
      </w:r>
      <w:r w:rsidR="0031585A" w:rsidRPr="00556787">
        <w:rPr>
          <w:i/>
          <w:u w:val="single"/>
          <w:lang w:eastAsia="ko-KR"/>
        </w:rPr>
        <w:t xml:space="preserve">For Type-3 DCI fields, </w:t>
      </w:r>
      <w:r w:rsidR="004B7325" w:rsidRPr="00556787">
        <w:rPr>
          <w:i/>
          <w:u w:val="single"/>
          <w:lang w:eastAsia="ko-KR"/>
        </w:rPr>
        <w:t xml:space="preserve">additional specification </w:t>
      </w:r>
      <w:r w:rsidRPr="00556787">
        <w:rPr>
          <w:i/>
          <w:u w:val="single"/>
          <w:lang w:eastAsia="ko-KR"/>
        </w:rPr>
        <w:t xml:space="preserve">and/or RRC configuration may be necessary to </w:t>
      </w:r>
      <w:r>
        <w:rPr>
          <w:i/>
          <w:u w:val="single"/>
          <w:lang w:eastAsia="ko-KR"/>
        </w:rPr>
        <w:t>clarify (</w:t>
      </w:r>
      <w:proofErr w:type="spellStart"/>
      <w:r>
        <w:rPr>
          <w:i/>
          <w:u w:val="single"/>
          <w:lang w:eastAsia="ko-KR"/>
        </w:rPr>
        <w:t>i</w:t>
      </w:r>
      <w:proofErr w:type="spellEnd"/>
      <w:r>
        <w:rPr>
          <w:i/>
          <w:u w:val="single"/>
          <w:lang w:eastAsia="ko-KR"/>
        </w:rPr>
        <w:t>) UE behavior when indicated as cell-</w:t>
      </w:r>
      <w:r w:rsidR="00212AFE">
        <w:rPr>
          <w:i/>
          <w:u w:val="single"/>
          <w:lang w:eastAsia="ko-KR"/>
        </w:rPr>
        <w:t>common</w:t>
      </w:r>
      <w:r>
        <w:rPr>
          <w:i/>
          <w:u w:val="single"/>
          <w:lang w:eastAsia="ko-KR"/>
        </w:rPr>
        <w:t xml:space="preserve"> or Type-1A field, or (ii) single or multiple value </w:t>
      </w:r>
      <w:r w:rsidR="00212AFE">
        <w:rPr>
          <w:i/>
          <w:u w:val="single"/>
          <w:lang w:eastAsia="ko-KR"/>
        </w:rPr>
        <w:t xml:space="preserve">in MC-DCI format, </w:t>
      </w:r>
      <w:r>
        <w:rPr>
          <w:i/>
          <w:u w:val="single"/>
          <w:lang w:eastAsia="ko-KR"/>
        </w:rPr>
        <w:t>similar to a Type-1B or Type-2 field</w:t>
      </w:r>
      <w:r w:rsidR="00212AFE">
        <w:rPr>
          <w:i/>
          <w:u w:val="single"/>
          <w:lang w:eastAsia="ko-KR"/>
        </w:rPr>
        <w:t>, when indicated as cell-specific.</w:t>
      </w:r>
    </w:p>
    <w:p w14:paraId="165440E0" w14:textId="11C4864B" w:rsidR="00CD6758" w:rsidRDefault="00CD6758" w:rsidP="00CD6758">
      <w:pPr>
        <w:pStyle w:val="ListParagraph"/>
        <w:numPr>
          <w:ilvl w:val="0"/>
          <w:numId w:val="40"/>
        </w:numPr>
        <w:ind w:leftChars="0"/>
        <w:jc w:val="both"/>
        <w:rPr>
          <w:lang w:eastAsia="ko-KR"/>
        </w:rPr>
      </w:pPr>
      <w:r>
        <w:rPr>
          <w:lang w:eastAsia="ko-KR"/>
        </w:rPr>
        <w:t>Whether/How to support sub-groups for Type-3 fields</w:t>
      </w:r>
    </w:p>
    <w:p w14:paraId="058FAF16" w14:textId="70BD1350" w:rsidR="00CD6758" w:rsidRDefault="00CD6758" w:rsidP="00CD6758">
      <w:pPr>
        <w:pStyle w:val="ListParagraph"/>
        <w:numPr>
          <w:ilvl w:val="1"/>
          <w:numId w:val="40"/>
        </w:numPr>
        <w:ind w:leftChars="0"/>
        <w:jc w:val="both"/>
        <w:rPr>
          <w:lang w:eastAsia="ko-KR"/>
        </w:rPr>
      </w:pPr>
      <w:r>
        <w:rPr>
          <w:lang w:eastAsia="ko-KR"/>
        </w:rPr>
        <w:t xml:space="preserve">While there can be DCI overhead savings from using sub-groups, DCI design and overall support and specification for the MC-scheduling feature becomes more complex compared to using separate MC-DCI formats for different sub-groups or using a single MC-DCI format with cell-specific (instead of sub-group-specific) indication. </w:t>
      </w:r>
      <w:r w:rsidR="001803B2">
        <w:rPr>
          <w:lang w:eastAsia="ko-KR"/>
        </w:rPr>
        <w:t xml:space="preserve">In general, unless there are material gains in DCI overhead, a simpler design is preferred. </w:t>
      </w:r>
    </w:p>
    <w:p w14:paraId="743C965D" w14:textId="6D2DBC72" w:rsidR="00CD6758" w:rsidRPr="00CD6758" w:rsidRDefault="00CD6758" w:rsidP="00CD6758">
      <w:pPr>
        <w:spacing w:before="180" w:line="288" w:lineRule="auto"/>
        <w:jc w:val="both"/>
        <w:rPr>
          <w:b/>
          <w:u w:val="single"/>
          <w:lang w:eastAsia="ko-KR"/>
        </w:rPr>
      </w:pPr>
      <w:r w:rsidRPr="00CD6758">
        <w:rPr>
          <w:b/>
          <w:u w:val="single"/>
          <w:lang w:eastAsia="ko-KR"/>
        </w:rPr>
        <w:t xml:space="preserve">Observation </w:t>
      </w:r>
      <w:r w:rsidR="00250E9E">
        <w:rPr>
          <w:b/>
          <w:u w:val="single"/>
          <w:lang w:eastAsia="ko-KR"/>
        </w:rPr>
        <w:t>4</w:t>
      </w:r>
      <w:r w:rsidRPr="00CD6758">
        <w:rPr>
          <w:b/>
          <w:u w:val="single"/>
          <w:lang w:eastAsia="ko-KR"/>
        </w:rPr>
        <w:t xml:space="preserve">: </w:t>
      </w:r>
      <w:r w:rsidRPr="00CD6758">
        <w:rPr>
          <w:i/>
          <w:u w:val="single"/>
          <w:lang w:eastAsia="ko-KR"/>
        </w:rPr>
        <w:t>The benefits and drawbacks of sub-groups for Type-2 fields in MC-DCI format need further consideration.</w:t>
      </w:r>
    </w:p>
    <w:p w14:paraId="70A03618" w14:textId="77777777" w:rsidR="006B16B5" w:rsidRDefault="006B16B5" w:rsidP="00146BF5">
      <w:pPr>
        <w:jc w:val="both"/>
        <w:rPr>
          <w:u w:val="single"/>
          <w:lang w:eastAsia="ko-KR"/>
        </w:rPr>
      </w:pPr>
    </w:p>
    <w:p w14:paraId="38763272" w14:textId="5AC2721A" w:rsidR="00146BF5" w:rsidRPr="00146BF5" w:rsidRDefault="00146BF5" w:rsidP="00146BF5">
      <w:pPr>
        <w:jc w:val="both"/>
        <w:rPr>
          <w:u w:val="single"/>
          <w:lang w:eastAsia="ko-KR"/>
        </w:rPr>
      </w:pPr>
      <w:r w:rsidRPr="00146BF5">
        <w:rPr>
          <w:u w:val="single"/>
          <w:lang w:eastAsia="ko-KR"/>
        </w:rPr>
        <w:t>Discussion of Type-</w:t>
      </w:r>
      <w:r>
        <w:rPr>
          <w:u w:val="single"/>
          <w:lang w:eastAsia="ko-KR"/>
        </w:rPr>
        <w:t>1</w:t>
      </w:r>
      <w:r w:rsidRPr="00146BF5">
        <w:rPr>
          <w:u w:val="single"/>
          <w:lang w:eastAsia="ko-KR"/>
        </w:rPr>
        <w:t xml:space="preserve"> fields</w:t>
      </w:r>
    </w:p>
    <w:p w14:paraId="4BEB2AA9" w14:textId="3A88B24C" w:rsidR="00487D96" w:rsidRDefault="00D37319" w:rsidP="00487D96">
      <w:pPr>
        <w:spacing w:after="120"/>
        <w:jc w:val="both"/>
        <w:rPr>
          <w:lang w:eastAsia="ko-KR"/>
        </w:rPr>
      </w:pPr>
      <w:r>
        <w:rPr>
          <w:lang w:eastAsia="ko-KR"/>
        </w:rPr>
        <w:t>Clearly</w:t>
      </w:r>
      <w:r w:rsidR="00487D96">
        <w:rPr>
          <w:lang w:eastAsia="ko-KR"/>
        </w:rPr>
        <w:t xml:space="preserve">, </w:t>
      </w:r>
      <w:r>
        <w:rPr>
          <w:lang w:eastAsia="ko-KR"/>
        </w:rPr>
        <w:t xml:space="preserve">an </w:t>
      </w:r>
      <w:r w:rsidR="00487D96">
        <w:rPr>
          <w:lang w:eastAsia="ko-KR"/>
        </w:rPr>
        <w:t xml:space="preserve">MC-DCI format </w:t>
      </w:r>
      <w:r>
        <w:rPr>
          <w:lang w:eastAsia="ko-KR"/>
        </w:rPr>
        <w:t xml:space="preserve">would </w:t>
      </w:r>
      <w:r w:rsidR="00487D96">
        <w:rPr>
          <w:lang w:eastAsia="ko-KR"/>
        </w:rPr>
        <w:t>benefit from Type-1 fields when</w:t>
      </w:r>
      <w:r>
        <w:rPr>
          <w:lang w:eastAsia="ko-KR"/>
        </w:rPr>
        <w:t>ever</w:t>
      </w:r>
      <w:r w:rsidR="00487D96">
        <w:rPr>
          <w:lang w:eastAsia="ko-KR"/>
        </w:rPr>
        <w:t xml:space="preserve"> possible. Some examples include:</w:t>
      </w:r>
    </w:p>
    <w:p w14:paraId="6C37F582" w14:textId="41DAE50A" w:rsidR="00564807" w:rsidRDefault="00564807" w:rsidP="00564807">
      <w:pPr>
        <w:pStyle w:val="ListParagraph"/>
        <w:numPr>
          <w:ilvl w:val="0"/>
          <w:numId w:val="30"/>
        </w:numPr>
        <w:spacing w:after="120"/>
        <w:ind w:leftChars="0"/>
        <w:jc w:val="both"/>
        <w:rPr>
          <w:lang w:eastAsia="ko-KR"/>
        </w:rPr>
      </w:pPr>
      <w:r>
        <w:rPr>
          <w:lang w:eastAsia="ko-KR"/>
        </w:rPr>
        <w:t xml:space="preserve">Type-1A fields, such as: </w:t>
      </w:r>
      <w:r w:rsidR="00162787">
        <w:rPr>
          <w:lang w:eastAsia="ko-KR"/>
        </w:rPr>
        <w:t xml:space="preserve">frequency hopping (FH), </w:t>
      </w:r>
      <w:r w:rsidR="004E6408">
        <w:rPr>
          <w:lang w:eastAsia="ko-KR"/>
        </w:rPr>
        <w:t>TCI state;</w:t>
      </w:r>
    </w:p>
    <w:p w14:paraId="39D27337" w14:textId="35631C09" w:rsidR="00564807" w:rsidRDefault="00564807" w:rsidP="00564807">
      <w:pPr>
        <w:pStyle w:val="ListParagraph"/>
        <w:numPr>
          <w:ilvl w:val="1"/>
          <w:numId w:val="30"/>
        </w:numPr>
        <w:spacing w:after="120"/>
        <w:ind w:leftChars="0"/>
        <w:jc w:val="both"/>
        <w:rPr>
          <w:lang w:eastAsia="ko-KR"/>
        </w:rPr>
      </w:pPr>
      <w:r>
        <w:rPr>
          <w:lang w:eastAsia="ko-KR"/>
        </w:rPr>
        <w:t xml:space="preserve">Also, Type-3 field that are configured as cell-common (Type-1A), such as: </w:t>
      </w:r>
      <w:r w:rsidR="00997E44" w:rsidRPr="00997E44">
        <w:rPr>
          <w:lang w:eastAsia="ko-KR"/>
        </w:rPr>
        <w:t>TDRA, FDRA, antenna port (APs), SRI, TMPI</w:t>
      </w:r>
      <w:r>
        <w:rPr>
          <w:lang w:eastAsia="ko-KR"/>
        </w:rPr>
        <w:t>.</w:t>
      </w:r>
    </w:p>
    <w:p w14:paraId="599AC98A" w14:textId="39384FA0" w:rsidR="00564807" w:rsidRPr="001C68EE" w:rsidRDefault="00564807" w:rsidP="00564807">
      <w:pPr>
        <w:pStyle w:val="ListParagraph"/>
        <w:numPr>
          <w:ilvl w:val="0"/>
          <w:numId w:val="30"/>
        </w:numPr>
        <w:spacing w:after="120"/>
        <w:ind w:leftChars="0"/>
        <w:jc w:val="both"/>
        <w:rPr>
          <w:lang w:eastAsia="ko-KR"/>
        </w:rPr>
      </w:pPr>
      <w:r w:rsidRPr="00A93755">
        <w:rPr>
          <w:lang w:eastAsia="ko-KR"/>
        </w:rPr>
        <w:t>Type-1</w:t>
      </w:r>
      <w:r>
        <w:rPr>
          <w:lang w:eastAsia="ko-KR"/>
        </w:rPr>
        <w:t>B</w:t>
      </w:r>
      <w:r w:rsidRPr="00A93755">
        <w:rPr>
          <w:lang w:eastAsia="ko-KR"/>
        </w:rPr>
        <w:t xml:space="preserve"> fields</w:t>
      </w:r>
      <w:r w:rsidRPr="00A93755">
        <w:rPr>
          <w:rFonts w:eastAsia="Times New Roman" w:cs="Times"/>
          <w:color w:val="000000"/>
        </w:rPr>
        <w:t xml:space="preserve">, such as: </w:t>
      </w:r>
      <w:r w:rsidRPr="00A93755">
        <w:rPr>
          <w:rFonts w:eastAsia="Times New Roman"/>
        </w:rPr>
        <w:t xml:space="preserve">Rate matching indicator, </w:t>
      </w:r>
      <w:r w:rsidRPr="00A93755">
        <w:rPr>
          <w:lang w:eastAsia="ko-KR"/>
        </w:rPr>
        <w:t>aperiodic ZP CSI-RS</w:t>
      </w:r>
      <w:r w:rsidR="00F717E0">
        <w:rPr>
          <w:lang w:eastAsia="ko-KR"/>
        </w:rPr>
        <w:t xml:space="preserve">, </w:t>
      </w:r>
      <w:r w:rsidR="005E3927">
        <w:rPr>
          <w:lang w:eastAsia="ko-KR"/>
        </w:rPr>
        <w:t xml:space="preserve">SRS </w:t>
      </w:r>
      <w:r w:rsidR="00384973">
        <w:rPr>
          <w:lang w:eastAsia="ko-KR"/>
        </w:rPr>
        <w:t xml:space="preserve">request, </w:t>
      </w:r>
      <w:r w:rsidR="00F717E0">
        <w:rPr>
          <w:lang w:eastAsia="ko-KR"/>
        </w:rPr>
        <w:t>T</w:t>
      </w:r>
      <w:r w:rsidR="0089242D">
        <w:rPr>
          <w:lang w:eastAsia="ko-KR"/>
        </w:rPr>
        <w:t>CI</w:t>
      </w:r>
      <w:r w:rsidR="00F717E0">
        <w:rPr>
          <w:lang w:eastAsia="ko-KR"/>
        </w:rPr>
        <w:t xml:space="preserve"> state</w:t>
      </w:r>
      <w:r>
        <w:rPr>
          <w:rFonts w:eastAsia="Times New Roman"/>
        </w:rPr>
        <w:t>;</w:t>
      </w:r>
    </w:p>
    <w:p w14:paraId="223294B1" w14:textId="77777777" w:rsidR="00564807" w:rsidRPr="00A93755" w:rsidRDefault="00564807" w:rsidP="00564807">
      <w:pPr>
        <w:pStyle w:val="ListParagraph"/>
        <w:numPr>
          <w:ilvl w:val="1"/>
          <w:numId w:val="30"/>
        </w:numPr>
        <w:spacing w:after="120"/>
        <w:ind w:leftChars="0"/>
        <w:jc w:val="both"/>
        <w:rPr>
          <w:lang w:eastAsia="ko-KR"/>
        </w:rPr>
      </w:pPr>
      <w:r>
        <w:rPr>
          <w:lang w:eastAsia="ko-KR"/>
        </w:rPr>
        <w:t>Also, Type-3 field that are configured as cell-specific and determined to be Type-1B, such as: TDRA.</w:t>
      </w:r>
      <w:r w:rsidRPr="00A93755">
        <w:rPr>
          <w:lang w:eastAsia="ko-KR"/>
        </w:rPr>
        <w:t xml:space="preserve"> </w:t>
      </w:r>
    </w:p>
    <w:p w14:paraId="097F10D0" w14:textId="77777777" w:rsidR="00564807" w:rsidRPr="001C68EE" w:rsidRDefault="00564807" w:rsidP="00564807">
      <w:pPr>
        <w:pStyle w:val="ListParagraph"/>
        <w:numPr>
          <w:ilvl w:val="0"/>
          <w:numId w:val="30"/>
        </w:numPr>
        <w:spacing w:after="120"/>
        <w:ind w:leftChars="0"/>
        <w:jc w:val="both"/>
        <w:rPr>
          <w:lang w:eastAsia="ko-KR"/>
        </w:rPr>
      </w:pPr>
      <w:r w:rsidRPr="00A93755">
        <w:rPr>
          <w:lang w:eastAsia="ko-KR"/>
        </w:rPr>
        <w:t>Type-1</w:t>
      </w:r>
      <w:r>
        <w:rPr>
          <w:lang w:eastAsia="ko-KR"/>
        </w:rPr>
        <w:t>C</w:t>
      </w:r>
      <w:r w:rsidRPr="00A93755">
        <w:rPr>
          <w:lang w:eastAsia="ko-KR"/>
        </w:rPr>
        <w:t xml:space="preserve"> fields</w:t>
      </w:r>
      <w:r w:rsidRPr="00A93755">
        <w:rPr>
          <w:rFonts w:eastAsia="Times New Roman" w:cs="Times"/>
          <w:color w:val="000000"/>
        </w:rPr>
        <w:t xml:space="preserve">, such as: CSI request, UL-SCH, </w:t>
      </w:r>
      <w:r>
        <w:rPr>
          <w:rFonts w:eastAsia="Times New Roman" w:cs="Times"/>
          <w:color w:val="000000"/>
        </w:rPr>
        <w:t xml:space="preserve">and </w:t>
      </w:r>
      <w:r w:rsidRPr="00A93755">
        <w:rPr>
          <w:rFonts w:eastAsia="Times New Roman" w:cs="Times"/>
          <w:color w:val="000000"/>
        </w:rPr>
        <w:t>beta offset</w:t>
      </w:r>
      <w:r>
        <w:rPr>
          <w:rFonts w:eastAsia="Times New Roman" w:cs="Times"/>
          <w:color w:val="000000"/>
        </w:rPr>
        <w:t>;</w:t>
      </w:r>
    </w:p>
    <w:p w14:paraId="6AB4AC1D" w14:textId="52D7D81A" w:rsidR="00564807" w:rsidRPr="000934B7" w:rsidRDefault="00564807" w:rsidP="00564807">
      <w:pPr>
        <w:pStyle w:val="ListParagraph"/>
        <w:numPr>
          <w:ilvl w:val="1"/>
          <w:numId w:val="30"/>
        </w:numPr>
        <w:spacing w:after="120"/>
        <w:ind w:leftChars="0"/>
        <w:jc w:val="both"/>
        <w:rPr>
          <w:lang w:eastAsia="ko-KR"/>
        </w:rPr>
      </w:pPr>
      <w:r>
        <w:rPr>
          <w:lang w:eastAsia="ko-KR"/>
        </w:rPr>
        <w:t>The UE can determine which PUSCH from co-scheduled PUSCHs is applicable for these parameters,</w:t>
      </w:r>
      <w:r w:rsidR="00F717E0">
        <w:rPr>
          <w:lang w:eastAsia="ko-KR"/>
        </w:rPr>
        <w:t xml:space="preserve"> if any,</w:t>
      </w:r>
      <w:r>
        <w:rPr>
          <w:lang w:eastAsia="ko-KR"/>
        </w:rPr>
        <w:t xml:space="preserve"> </w:t>
      </w:r>
      <w:r w:rsidR="009634F6">
        <w:rPr>
          <w:lang w:eastAsia="ko-KR"/>
        </w:rPr>
        <w:t xml:space="preserve">e.g., </w:t>
      </w:r>
      <w:r>
        <w:rPr>
          <w:lang w:eastAsia="ko-KR"/>
        </w:rPr>
        <w:t xml:space="preserve">based on predetermined rules in Rel-17 specifications for determination of a PUSCH that can carry CSI report or UCI. </w:t>
      </w:r>
    </w:p>
    <w:p w14:paraId="72FF8554" w14:textId="7DE40F23" w:rsidR="000934B7" w:rsidRDefault="000934B7" w:rsidP="00AD6D7A">
      <w:pPr>
        <w:spacing w:after="120"/>
        <w:jc w:val="both"/>
        <w:rPr>
          <w:lang w:eastAsia="ko-KR"/>
        </w:rPr>
      </w:pPr>
      <w:r>
        <w:rPr>
          <w:lang w:eastAsia="ko-KR"/>
        </w:rPr>
        <w:t xml:space="preserve">Depending on the interpretation, “cell-set-level CIF” can be considered a Type-1A or Type-1B field, without any impact on the UE behavior. </w:t>
      </w:r>
    </w:p>
    <w:p w14:paraId="28D78C86" w14:textId="1E05AF38" w:rsidR="00B63BA2" w:rsidRPr="00B63BA2" w:rsidRDefault="00B63BA2" w:rsidP="00B63BA2">
      <w:pPr>
        <w:spacing w:after="120"/>
        <w:jc w:val="both"/>
        <w:rPr>
          <w:lang w:eastAsia="ko-KR"/>
        </w:rPr>
      </w:pPr>
      <w:r w:rsidRPr="00B63BA2">
        <w:rPr>
          <w:lang w:eastAsia="ko-KR"/>
        </w:rPr>
        <w:t>In addition, for TDRA and FDRA further attention is necessary:</w:t>
      </w:r>
    </w:p>
    <w:p w14:paraId="7036C75E" w14:textId="77777777" w:rsidR="00B63BA2" w:rsidRPr="00B63BA2" w:rsidRDefault="00B63BA2" w:rsidP="00B63BA2">
      <w:pPr>
        <w:pStyle w:val="ListParagraph"/>
        <w:numPr>
          <w:ilvl w:val="0"/>
          <w:numId w:val="30"/>
        </w:numPr>
        <w:spacing w:after="120"/>
        <w:ind w:leftChars="0"/>
        <w:jc w:val="both"/>
        <w:rPr>
          <w:lang w:eastAsia="ko-KR"/>
        </w:rPr>
      </w:pPr>
      <w:r w:rsidRPr="00B63BA2">
        <w:rPr>
          <w:lang w:eastAsia="ko-KR"/>
        </w:rPr>
        <w:t>When FDRA is determined as a Type-1A field, and the co-scheduled cells have active DL/UL BWPs with different sizes (i.e., different number of RBs), the UE determines the FDRA for each cell from corresponding LSBs of the FDRA field;</w:t>
      </w:r>
    </w:p>
    <w:p w14:paraId="008B676D" w14:textId="77777777" w:rsidR="00B63BA2" w:rsidRPr="00B63BA2" w:rsidRDefault="00B63BA2" w:rsidP="00B63BA2">
      <w:pPr>
        <w:pStyle w:val="ListParagraph"/>
        <w:numPr>
          <w:ilvl w:val="0"/>
          <w:numId w:val="30"/>
        </w:numPr>
        <w:spacing w:after="120"/>
        <w:ind w:leftChars="0"/>
        <w:jc w:val="both"/>
        <w:rPr>
          <w:lang w:eastAsia="ko-KR"/>
        </w:rPr>
      </w:pPr>
      <w:r w:rsidRPr="00B63BA2">
        <w:rPr>
          <w:lang w:eastAsia="ko-KR"/>
        </w:rPr>
        <w:t xml:space="preserve">When TDRA is determined as a Type-1A field, the MC-DCI indicates a same row index from corresponding legacy single-cell TDRA tables or new multi-cell TDRA tables; </w:t>
      </w:r>
    </w:p>
    <w:p w14:paraId="7F0B60E3" w14:textId="77777777" w:rsidR="00B63BA2" w:rsidRPr="00B63BA2" w:rsidRDefault="00B63BA2" w:rsidP="00B63BA2">
      <w:pPr>
        <w:pStyle w:val="ListParagraph"/>
        <w:numPr>
          <w:ilvl w:val="0"/>
          <w:numId w:val="30"/>
        </w:numPr>
        <w:spacing w:after="120"/>
        <w:ind w:leftChars="0"/>
        <w:jc w:val="both"/>
        <w:rPr>
          <w:lang w:eastAsia="ko-KR"/>
        </w:rPr>
      </w:pPr>
      <w:bookmarkStart w:id="3" w:name="_Hlk115222999"/>
      <w:r w:rsidRPr="00B63BA2">
        <w:rPr>
          <w:lang w:eastAsia="ko-KR"/>
        </w:rPr>
        <w:lastRenderedPageBreak/>
        <w:t>When TDRA is determined as a Type-1B field, the MC-DCI indicates a row index from a joint multi-cell TDRA table</w:t>
      </w:r>
      <w:bookmarkEnd w:id="3"/>
      <w:r w:rsidRPr="00B63BA2">
        <w:rPr>
          <w:lang w:eastAsia="ko-KR"/>
        </w:rPr>
        <w:t>.</w:t>
      </w:r>
    </w:p>
    <w:p w14:paraId="7290EFAE" w14:textId="7893EF6C" w:rsidR="00B63BA2" w:rsidRDefault="00B63BA2" w:rsidP="00B63BA2">
      <w:pPr>
        <w:spacing w:after="120"/>
        <w:jc w:val="both"/>
        <w:rPr>
          <w:lang w:eastAsia="ko-KR"/>
        </w:rPr>
      </w:pPr>
      <w:r w:rsidRPr="00B63BA2">
        <w:rPr>
          <w:lang w:eastAsia="ko-KR"/>
        </w:rPr>
        <w:t xml:space="preserve">Similar, TCI state indication </w:t>
      </w:r>
      <w:r>
        <w:rPr>
          <w:lang w:eastAsia="ko-KR"/>
        </w:rPr>
        <w:t xml:space="preserve">field </w:t>
      </w:r>
      <w:r w:rsidRPr="00B63BA2">
        <w:rPr>
          <w:lang w:eastAsia="ko-KR"/>
        </w:rPr>
        <w:t>in the downlink MC-DCI format</w:t>
      </w:r>
      <w:r>
        <w:rPr>
          <w:lang w:eastAsia="ko-KR"/>
        </w:rPr>
        <w:t xml:space="preserve"> can be a Type-1A/1B </w:t>
      </w:r>
      <w:r w:rsidR="009B14C5">
        <w:rPr>
          <w:lang w:eastAsia="ko-KR"/>
        </w:rPr>
        <w:t>with a single value</w:t>
      </w:r>
      <w:r w:rsidR="00CD4291">
        <w:rPr>
          <w:lang w:eastAsia="ko-KR"/>
        </w:rPr>
        <w:t xml:space="preserve"> that provides a </w:t>
      </w:r>
      <w:bookmarkStart w:id="4" w:name="_Hlk115441477"/>
      <w:r w:rsidR="00CD4291">
        <w:rPr>
          <w:lang w:eastAsia="ko-KR"/>
        </w:rPr>
        <w:t xml:space="preserve">new indicated DL/UL/joint TCI state for future transmission/receptions </w:t>
      </w:r>
      <w:r w:rsidR="00CD4291" w:rsidRPr="00B63BA2">
        <w:rPr>
          <w:lang w:eastAsia="ko-KR"/>
        </w:rPr>
        <w:t>(per Rel-17 unified TCI framework)</w:t>
      </w:r>
      <w:r w:rsidR="009B14C5">
        <w:rPr>
          <w:lang w:eastAsia="ko-KR"/>
        </w:rPr>
        <w:t>.</w:t>
      </w:r>
      <w:bookmarkEnd w:id="4"/>
      <w:r w:rsidR="009B14C5">
        <w:rPr>
          <w:lang w:eastAsia="ko-KR"/>
        </w:rPr>
        <w:t xml:space="preserve"> </w:t>
      </w:r>
      <w:r w:rsidRPr="00B63BA2">
        <w:rPr>
          <w:lang w:eastAsia="ko-KR"/>
        </w:rPr>
        <w:t xml:space="preserve">When such indication in </w:t>
      </w:r>
      <w:r w:rsidR="009B14C5">
        <w:rPr>
          <w:lang w:eastAsia="ko-KR"/>
        </w:rPr>
        <w:t xml:space="preserve">the </w:t>
      </w:r>
      <w:r w:rsidRPr="00B63BA2">
        <w:rPr>
          <w:lang w:eastAsia="ko-KR"/>
        </w:rPr>
        <w:t xml:space="preserve">MC-DCI is </w:t>
      </w:r>
      <w:r w:rsidR="009B14C5">
        <w:rPr>
          <w:lang w:eastAsia="ko-KR"/>
        </w:rPr>
        <w:t>not configured</w:t>
      </w:r>
      <w:r w:rsidRPr="00B63BA2">
        <w:rPr>
          <w:lang w:eastAsia="ko-KR"/>
        </w:rPr>
        <w:t xml:space="preserve"> by RRC, the UE can follow the indicated DL/joint TCI state (per Rel-17 unified TCI framework) for the corresponding cell as indicated by an SC-DCI format.</w:t>
      </w:r>
      <w:r>
        <w:rPr>
          <w:lang w:eastAsia="ko-KR"/>
        </w:rPr>
        <w:t xml:space="preserve"> </w:t>
      </w:r>
    </w:p>
    <w:p w14:paraId="74D2CE1B" w14:textId="6E3B2491" w:rsidR="00564807" w:rsidRPr="00564807" w:rsidRDefault="00D95E68" w:rsidP="00D95E68">
      <w:pPr>
        <w:spacing w:before="180" w:line="288" w:lineRule="auto"/>
        <w:jc w:val="both"/>
        <w:rPr>
          <w:b/>
          <w:u w:val="single"/>
          <w:lang w:eastAsia="ko-KR"/>
        </w:rPr>
      </w:pPr>
      <w:r w:rsidRPr="00A93755">
        <w:rPr>
          <w:b/>
          <w:u w:val="single"/>
          <w:lang w:eastAsia="ko-KR"/>
        </w:rPr>
        <w:t xml:space="preserve">Proposal </w:t>
      </w:r>
      <w:r w:rsidR="006B5AF1">
        <w:rPr>
          <w:b/>
          <w:u w:val="single"/>
          <w:lang w:eastAsia="ko-KR"/>
        </w:rPr>
        <w:t>4</w:t>
      </w:r>
      <w:r w:rsidRPr="00A93755">
        <w:rPr>
          <w:b/>
          <w:u w:val="single"/>
          <w:lang w:eastAsia="ko-KR"/>
        </w:rPr>
        <w:t xml:space="preserve">: </w:t>
      </w:r>
      <w:r w:rsidR="00812C49">
        <w:rPr>
          <w:b/>
          <w:u w:val="single"/>
          <w:lang w:eastAsia="ko-KR"/>
        </w:rPr>
        <w:t>Support the f</w:t>
      </w:r>
      <w:r w:rsidR="00564807">
        <w:rPr>
          <w:b/>
          <w:u w:val="single"/>
          <w:lang w:eastAsia="ko-KR"/>
        </w:rPr>
        <w:t xml:space="preserve">ollowing fields in MC-DCI </w:t>
      </w:r>
      <w:r w:rsidR="00812C49">
        <w:rPr>
          <w:b/>
          <w:u w:val="single"/>
          <w:lang w:eastAsia="ko-KR"/>
        </w:rPr>
        <w:t xml:space="preserve">as </w:t>
      </w:r>
      <w:r w:rsidR="00564807">
        <w:rPr>
          <w:b/>
          <w:u w:val="single"/>
          <w:lang w:eastAsia="ko-KR"/>
        </w:rPr>
        <w:t>Type-1 fields:</w:t>
      </w:r>
    </w:p>
    <w:p w14:paraId="51123EE3" w14:textId="6BB30A1D" w:rsidR="00564807" w:rsidRPr="00B63BA2" w:rsidRDefault="00564807" w:rsidP="00564807">
      <w:pPr>
        <w:pStyle w:val="ListParagraph"/>
        <w:numPr>
          <w:ilvl w:val="0"/>
          <w:numId w:val="30"/>
        </w:numPr>
        <w:spacing w:after="120"/>
        <w:ind w:leftChars="0"/>
        <w:jc w:val="both"/>
        <w:rPr>
          <w:b/>
          <w:u w:val="single"/>
          <w:lang w:eastAsia="ko-KR"/>
        </w:rPr>
      </w:pPr>
      <w:r w:rsidRPr="00B63BA2">
        <w:rPr>
          <w:b/>
          <w:u w:val="single"/>
          <w:lang w:eastAsia="ko-KR"/>
        </w:rPr>
        <w:t xml:space="preserve">Type-1A fields, such as: </w:t>
      </w:r>
      <w:r w:rsidR="00162787" w:rsidRPr="00B63BA2">
        <w:rPr>
          <w:b/>
          <w:u w:val="single"/>
          <w:lang w:eastAsia="ko-KR"/>
        </w:rPr>
        <w:t xml:space="preserve">frequency hopping (FH), </w:t>
      </w:r>
      <w:r w:rsidR="004E6408" w:rsidRPr="00B63BA2">
        <w:rPr>
          <w:b/>
          <w:u w:val="single"/>
          <w:lang w:eastAsia="ko-KR"/>
        </w:rPr>
        <w:t>TCI state</w:t>
      </w:r>
      <w:r w:rsidRPr="00B63BA2">
        <w:rPr>
          <w:b/>
          <w:u w:val="single"/>
          <w:lang w:eastAsia="ko-KR"/>
        </w:rPr>
        <w:t>;</w:t>
      </w:r>
    </w:p>
    <w:p w14:paraId="44036C79" w14:textId="3D4E4D01" w:rsidR="00564807" w:rsidRPr="00B63BA2" w:rsidRDefault="00564807" w:rsidP="00564807">
      <w:pPr>
        <w:pStyle w:val="ListParagraph"/>
        <w:numPr>
          <w:ilvl w:val="1"/>
          <w:numId w:val="30"/>
        </w:numPr>
        <w:spacing w:after="120"/>
        <w:ind w:leftChars="0"/>
        <w:jc w:val="both"/>
        <w:rPr>
          <w:b/>
          <w:u w:val="single"/>
          <w:lang w:eastAsia="ko-KR"/>
        </w:rPr>
      </w:pPr>
      <w:r w:rsidRPr="00B63BA2">
        <w:rPr>
          <w:b/>
          <w:u w:val="single"/>
          <w:lang w:eastAsia="ko-KR"/>
        </w:rPr>
        <w:t>Also, Type-3 field that are configured as cell-common (Type-1A), such as: TDRA</w:t>
      </w:r>
      <w:r w:rsidR="00B0103B" w:rsidRPr="00B63BA2">
        <w:rPr>
          <w:b/>
          <w:u w:val="single"/>
          <w:lang w:eastAsia="ko-KR"/>
        </w:rPr>
        <w:t xml:space="preserve">, </w:t>
      </w:r>
      <w:r w:rsidRPr="00B63BA2">
        <w:rPr>
          <w:b/>
          <w:u w:val="single"/>
          <w:lang w:eastAsia="ko-KR"/>
        </w:rPr>
        <w:t>FDRA</w:t>
      </w:r>
      <w:r w:rsidR="00B0103B" w:rsidRPr="00B63BA2">
        <w:rPr>
          <w:b/>
          <w:u w:val="single"/>
          <w:lang w:eastAsia="ko-KR"/>
        </w:rPr>
        <w:t>, antenna port (APs)</w:t>
      </w:r>
      <w:r w:rsidR="00607B62" w:rsidRPr="00B63BA2">
        <w:rPr>
          <w:b/>
          <w:u w:val="single"/>
          <w:lang w:eastAsia="ko-KR"/>
        </w:rPr>
        <w:t>, SRI, TMPI</w:t>
      </w:r>
      <w:r w:rsidRPr="00B63BA2">
        <w:rPr>
          <w:b/>
          <w:u w:val="single"/>
          <w:lang w:eastAsia="ko-KR"/>
        </w:rPr>
        <w:t>.</w:t>
      </w:r>
    </w:p>
    <w:p w14:paraId="7FECFD2C" w14:textId="49E986CE" w:rsidR="00BC5F82" w:rsidRPr="00B63BA2" w:rsidRDefault="00BC5F82" w:rsidP="00564807">
      <w:pPr>
        <w:pStyle w:val="ListParagraph"/>
        <w:numPr>
          <w:ilvl w:val="1"/>
          <w:numId w:val="30"/>
        </w:numPr>
        <w:spacing w:after="120"/>
        <w:ind w:leftChars="0"/>
        <w:jc w:val="both"/>
        <w:rPr>
          <w:b/>
          <w:u w:val="single"/>
          <w:lang w:eastAsia="ko-KR"/>
        </w:rPr>
      </w:pPr>
      <w:r w:rsidRPr="00B63BA2">
        <w:rPr>
          <w:b/>
          <w:u w:val="single"/>
          <w:lang w:eastAsia="ko-KR"/>
        </w:rPr>
        <w:t xml:space="preserve">When TDRA is determined as Type-1A field, the MC-DCI indicates a same row index from </w:t>
      </w:r>
      <w:r w:rsidR="00D47E2D" w:rsidRPr="00B63BA2">
        <w:rPr>
          <w:b/>
          <w:u w:val="single"/>
          <w:lang w:eastAsia="ko-KR"/>
        </w:rPr>
        <w:t xml:space="preserve">corresponding </w:t>
      </w:r>
      <w:r w:rsidRPr="00B63BA2">
        <w:rPr>
          <w:b/>
          <w:u w:val="single"/>
          <w:lang w:eastAsia="ko-KR"/>
        </w:rPr>
        <w:t>legacy single-cell TDRA tables or new multi-cell TDRA</w:t>
      </w:r>
      <w:r w:rsidR="00D47E2D" w:rsidRPr="00B63BA2">
        <w:rPr>
          <w:b/>
          <w:u w:val="single"/>
          <w:lang w:eastAsia="ko-KR"/>
        </w:rPr>
        <w:t xml:space="preserve"> tables.</w:t>
      </w:r>
    </w:p>
    <w:p w14:paraId="343EE917" w14:textId="1EE557B1" w:rsidR="006D1CEB" w:rsidRPr="00B63BA2" w:rsidRDefault="006D1CEB" w:rsidP="00564807">
      <w:pPr>
        <w:pStyle w:val="ListParagraph"/>
        <w:numPr>
          <w:ilvl w:val="1"/>
          <w:numId w:val="30"/>
        </w:numPr>
        <w:spacing w:after="120"/>
        <w:ind w:leftChars="0"/>
        <w:jc w:val="both"/>
        <w:rPr>
          <w:b/>
          <w:u w:val="single"/>
          <w:lang w:eastAsia="ko-KR"/>
        </w:rPr>
      </w:pPr>
      <w:r w:rsidRPr="00B63BA2">
        <w:rPr>
          <w:b/>
          <w:u w:val="single"/>
          <w:lang w:eastAsia="ko-KR"/>
        </w:rPr>
        <w:t>When FDRA is determined as Type-1A field, and the co-scheduled cells have active DL/UL BWPs with different size (i.e., different number of RBs), the UE determines the FDRA for each cell from corresponding LSBs of the FDRA field.</w:t>
      </w:r>
    </w:p>
    <w:p w14:paraId="52653360" w14:textId="7B7D498D" w:rsidR="00564807" w:rsidRPr="00B63BA2" w:rsidRDefault="00564807" w:rsidP="00564807">
      <w:pPr>
        <w:pStyle w:val="ListParagraph"/>
        <w:numPr>
          <w:ilvl w:val="0"/>
          <w:numId w:val="30"/>
        </w:numPr>
        <w:spacing w:after="120"/>
        <w:ind w:leftChars="0"/>
        <w:jc w:val="both"/>
        <w:rPr>
          <w:b/>
          <w:u w:val="single"/>
          <w:lang w:eastAsia="ko-KR"/>
        </w:rPr>
      </w:pPr>
      <w:r w:rsidRPr="00B63BA2">
        <w:rPr>
          <w:b/>
          <w:u w:val="single"/>
          <w:lang w:eastAsia="ko-KR"/>
        </w:rPr>
        <w:t>Type-1B fields</w:t>
      </w:r>
      <w:r w:rsidRPr="00B63BA2">
        <w:rPr>
          <w:rFonts w:eastAsia="Times New Roman" w:cs="Times"/>
          <w:b/>
          <w:color w:val="000000"/>
          <w:u w:val="single"/>
        </w:rPr>
        <w:t xml:space="preserve">, such as: </w:t>
      </w:r>
      <w:r w:rsidRPr="00B63BA2">
        <w:rPr>
          <w:rFonts w:eastAsia="Times New Roman"/>
          <w:b/>
          <w:u w:val="single"/>
        </w:rPr>
        <w:t xml:space="preserve">Rate matching indicator, </w:t>
      </w:r>
      <w:r w:rsidRPr="00B63BA2">
        <w:rPr>
          <w:b/>
          <w:u w:val="single"/>
          <w:lang w:eastAsia="ko-KR"/>
        </w:rPr>
        <w:t>aperiodic ZP CSI-RS</w:t>
      </w:r>
      <w:r w:rsidR="00F717E0" w:rsidRPr="00B63BA2">
        <w:rPr>
          <w:b/>
          <w:u w:val="single"/>
          <w:lang w:eastAsia="ko-KR"/>
        </w:rPr>
        <w:t xml:space="preserve">, </w:t>
      </w:r>
      <w:r w:rsidR="005064B1">
        <w:rPr>
          <w:b/>
          <w:u w:val="single"/>
          <w:lang w:eastAsia="ko-KR"/>
        </w:rPr>
        <w:t xml:space="preserve">SRS request, </w:t>
      </w:r>
      <w:r w:rsidR="00F717E0" w:rsidRPr="00B63BA2">
        <w:rPr>
          <w:b/>
          <w:u w:val="single"/>
          <w:lang w:eastAsia="ko-KR"/>
        </w:rPr>
        <w:t>TCI state</w:t>
      </w:r>
      <w:r w:rsidRPr="00B63BA2">
        <w:rPr>
          <w:rFonts w:eastAsia="Times New Roman"/>
          <w:b/>
          <w:u w:val="single"/>
        </w:rPr>
        <w:t>;</w:t>
      </w:r>
    </w:p>
    <w:p w14:paraId="0F70C66A" w14:textId="4C3FEA2E" w:rsidR="00564807" w:rsidRPr="00B63BA2" w:rsidRDefault="00564807" w:rsidP="00564807">
      <w:pPr>
        <w:pStyle w:val="ListParagraph"/>
        <w:numPr>
          <w:ilvl w:val="1"/>
          <w:numId w:val="30"/>
        </w:numPr>
        <w:spacing w:after="120"/>
        <w:ind w:leftChars="0"/>
        <w:jc w:val="both"/>
        <w:rPr>
          <w:b/>
          <w:u w:val="single"/>
          <w:lang w:eastAsia="ko-KR"/>
        </w:rPr>
      </w:pPr>
      <w:r w:rsidRPr="00B63BA2">
        <w:rPr>
          <w:b/>
          <w:u w:val="single"/>
          <w:lang w:eastAsia="ko-KR"/>
        </w:rPr>
        <w:t>Also, Type-3 field that are configured as cell-specific and determined to be Type-1B, such as: TDRA.</w:t>
      </w:r>
    </w:p>
    <w:p w14:paraId="490866DA" w14:textId="74BCD901" w:rsidR="006B617B" w:rsidRPr="00B63BA2" w:rsidRDefault="006B617B" w:rsidP="00564807">
      <w:pPr>
        <w:pStyle w:val="ListParagraph"/>
        <w:numPr>
          <w:ilvl w:val="1"/>
          <w:numId w:val="30"/>
        </w:numPr>
        <w:spacing w:after="120"/>
        <w:ind w:leftChars="0"/>
        <w:jc w:val="both"/>
        <w:rPr>
          <w:b/>
          <w:u w:val="single"/>
          <w:lang w:eastAsia="ko-KR"/>
        </w:rPr>
      </w:pPr>
      <w:r w:rsidRPr="00B63BA2">
        <w:rPr>
          <w:b/>
          <w:u w:val="single"/>
          <w:lang w:eastAsia="ko-KR"/>
        </w:rPr>
        <w:t xml:space="preserve">When TDRA is determined as </w:t>
      </w:r>
      <w:r w:rsidR="001A0AE0" w:rsidRPr="00B63BA2">
        <w:rPr>
          <w:b/>
          <w:u w:val="single"/>
          <w:lang w:eastAsia="ko-KR"/>
        </w:rPr>
        <w:t xml:space="preserve">a </w:t>
      </w:r>
      <w:r w:rsidRPr="00B63BA2">
        <w:rPr>
          <w:b/>
          <w:u w:val="single"/>
          <w:lang w:eastAsia="ko-KR"/>
        </w:rPr>
        <w:t>Type-1B field, the MC-DCI indicates a row index from a joint multi-cell TDRA table.</w:t>
      </w:r>
    </w:p>
    <w:p w14:paraId="7478907E" w14:textId="3F0390A5" w:rsidR="00564807" w:rsidRPr="00B63BA2" w:rsidRDefault="00564807" w:rsidP="00564807">
      <w:pPr>
        <w:pStyle w:val="ListParagraph"/>
        <w:numPr>
          <w:ilvl w:val="0"/>
          <w:numId w:val="30"/>
        </w:numPr>
        <w:spacing w:after="120"/>
        <w:ind w:leftChars="0"/>
        <w:jc w:val="both"/>
        <w:rPr>
          <w:b/>
          <w:u w:val="single"/>
          <w:lang w:eastAsia="ko-KR"/>
        </w:rPr>
      </w:pPr>
      <w:r w:rsidRPr="00B63BA2">
        <w:rPr>
          <w:b/>
          <w:u w:val="single"/>
          <w:lang w:eastAsia="ko-KR"/>
        </w:rPr>
        <w:t>Type-1C fields</w:t>
      </w:r>
      <w:r w:rsidRPr="00B63BA2">
        <w:rPr>
          <w:rFonts w:eastAsia="Times New Roman" w:cs="Times"/>
          <w:b/>
          <w:color w:val="000000"/>
          <w:u w:val="single"/>
        </w:rPr>
        <w:t>, such as: CSI request, UL-SCH, and beta offset.</w:t>
      </w:r>
    </w:p>
    <w:p w14:paraId="06D0ED60" w14:textId="5E51FB0C" w:rsidR="005D0A7A" w:rsidRDefault="005D0A7A" w:rsidP="00297B93">
      <w:pPr>
        <w:pStyle w:val="ListParagraph"/>
        <w:numPr>
          <w:ilvl w:val="0"/>
          <w:numId w:val="30"/>
        </w:numPr>
        <w:spacing w:after="120"/>
        <w:ind w:leftChars="0"/>
        <w:jc w:val="both"/>
        <w:rPr>
          <w:b/>
          <w:u w:val="single"/>
          <w:lang w:eastAsia="ko-KR"/>
        </w:rPr>
      </w:pPr>
      <w:r w:rsidRPr="00B63BA2">
        <w:rPr>
          <w:b/>
          <w:u w:val="single"/>
          <w:lang w:eastAsia="ko-KR"/>
        </w:rPr>
        <w:t>Note</w:t>
      </w:r>
      <w:r w:rsidR="009B14C5">
        <w:rPr>
          <w:b/>
          <w:u w:val="single"/>
          <w:lang w:eastAsia="ko-KR"/>
        </w:rPr>
        <w:t xml:space="preserve"> 1</w:t>
      </w:r>
      <w:r w:rsidRPr="00B63BA2">
        <w:rPr>
          <w:b/>
          <w:u w:val="single"/>
          <w:lang w:eastAsia="ko-KR"/>
        </w:rPr>
        <w:t>: Depending on the interpretation, “cell-set-level CIF” can be considered a Type-1A or Type-1B field, without any impact on the UE behavior.</w:t>
      </w:r>
    </w:p>
    <w:p w14:paraId="0A18DEA5" w14:textId="26F64062" w:rsidR="009862A3" w:rsidRDefault="009862A3" w:rsidP="00297B93">
      <w:pPr>
        <w:pStyle w:val="ListParagraph"/>
        <w:numPr>
          <w:ilvl w:val="0"/>
          <w:numId w:val="30"/>
        </w:numPr>
        <w:spacing w:after="120"/>
        <w:ind w:leftChars="0"/>
        <w:jc w:val="both"/>
        <w:rPr>
          <w:b/>
          <w:u w:val="single"/>
          <w:lang w:eastAsia="ko-KR"/>
        </w:rPr>
      </w:pPr>
      <w:r>
        <w:rPr>
          <w:b/>
          <w:u w:val="single"/>
          <w:lang w:eastAsia="ko-KR"/>
        </w:rPr>
        <w:t xml:space="preserve">Note 2: When TCI state field is present in MC-DCI format, the corresponding value provides </w:t>
      </w:r>
      <w:r w:rsidRPr="009862A3">
        <w:rPr>
          <w:b/>
          <w:u w:val="single"/>
          <w:lang w:eastAsia="ko-KR"/>
        </w:rPr>
        <w:t>new indicated DL/UL/joint TCI state for future transmission/receptions (per Rel-17 unified TCI framework).</w:t>
      </w:r>
      <w:r>
        <w:rPr>
          <w:b/>
          <w:u w:val="single"/>
          <w:lang w:eastAsia="ko-KR"/>
        </w:rPr>
        <w:t xml:space="preserve"> </w:t>
      </w:r>
    </w:p>
    <w:p w14:paraId="7E4A9D80" w14:textId="2F51CC9D" w:rsidR="00146BF5" w:rsidRDefault="00146BF5" w:rsidP="00D72338">
      <w:pPr>
        <w:spacing w:after="120"/>
        <w:jc w:val="both"/>
        <w:rPr>
          <w:lang w:eastAsia="ko-KR"/>
        </w:rPr>
      </w:pPr>
    </w:p>
    <w:p w14:paraId="1A38A90B" w14:textId="16259318" w:rsidR="00146BF5" w:rsidRPr="00146BF5" w:rsidRDefault="00146BF5" w:rsidP="00146BF5">
      <w:pPr>
        <w:jc w:val="both"/>
        <w:rPr>
          <w:u w:val="single"/>
          <w:lang w:eastAsia="ko-KR"/>
        </w:rPr>
      </w:pPr>
      <w:r w:rsidRPr="00146BF5">
        <w:rPr>
          <w:u w:val="single"/>
          <w:lang w:eastAsia="ko-KR"/>
        </w:rPr>
        <w:t>Discussion of Type-</w:t>
      </w:r>
      <w:r>
        <w:rPr>
          <w:u w:val="single"/>
          <w:lang w:eastAsia="ko-KR"/>
        </w:rPr>
        <w:t>2</w:t>
      </w:r>
      <w:r w:rsidRPr="00146BF5">
        <w:rPr>
          <w:u w:val="single"/>
          <w:lang w:eastAsia="ko-KR"/>
        </w:rPr>
        <w:t xml:space="preserve"> fields</w:t>
      </w:r>
    </w:p>
    <w:p w14:paraId="0AB7FEAD" w14:textId="0D46C68F" w:rsidR="00FE0BBB" w:rsidRDefault="00D72338" w:rsidP="00D72338">
      <w:pPr>
        <w:spacing w:after="120"/>
        <w:jc w:val="both"/>
        <w:rPr>
          <w:lang w:eastAsia="ko-KR"/>
        </w:rPr>
      </w:pPr>
      <w:r>
        <w:rPr>
          <w:lang w:eastAsia="ko-KR"/>
        </w:rPr>
        <w:t xml:space="preserve">Type-2 (cell-specific) fields introduce material DCI overhead, so </w:t>
      </w:r>
      <w:r w:rsidR="00ED2BEC">
        <w:rPr>
          <w:lang w:eastAsia="ko-KR"/>
        </w:rPr>
        <w:t xml:space="preserve">they </w:t>
      </w:r>
      <w:r>
        <w:rPr>
          <w:lang w:eastAsia="ko-KR"/>
        </w:rPr>
        <w:t xml:space="preserve">should be used only when strictly necessary. </w:t>
      </w:r>
      <w:r w:rsidR="00110FC5">
        <w:rPr>
          <w:lang w:eastAsia="ko-KR"/>
        </w:rPr>
        <w:t>NDI and RV are already agreed as Type-2 fields, and other p</w:t>
      </w:r>
      <w:r w:rsidR="00B370ED">
        <w:rPr>
          <w:lang w:eastAsia="ko-KR"/>
        </w:rPr>
        <w:t xml:space="preserve">otential candidates </w:t>
      </w:r>
      <w:r w:rsidR="00110FC5">
        <w:rPr>
          <w:lang w:eastAsia="ko-KR"/>
        </w:rPr>
        <w:t xml:space="preserve">for Type-2 fields </w:t>
      </w:r>
      <w:r w:rsidR="00B370ED">
        <w:rPr>
          <w:lang w:eastAsia="ko-KR"/>
        </w:rPr>
        <w:t xml:space="preserve">are </w:t>
      </w:r>
      <w:r w:rsidR="00003A95">
        <w:rPr>
          <w:lang w:eastAsia="ko-KR"/>
        </w:rPr>
        <w:t>MCS</w:t>
      </w:r>
      <w:r w:rsidR="00110FC5">
        <w:rPr>
          <w:lang w:eastAsia="ko-KR"/>
        </w:rPr>
        <w:t xml:space="preserve"> and </w:t>
      </w:r>
      <w:r w:rsidR="00FE0BBB">
        <w:rPr>
          <w:lang w:eastAsia="ko-KR"/>
        </w:rPr>
        <w:t>HPN</w:t>
      </w:r>
      <w:r w:rsidR="00003A95">
        <w:rPr>
          <w:lang w:eastAsia="ko-KR"/>
        </w:rPr>
        <w:t xml:space="preserve">. </w:t>
      </w:r>
      <w:r w:rsidR="00FE0BBB">
        <w:rPr>
          <w:lang w:eastAsia="ko-KR"/>
        </w:rPr>
        <w:t xml:space="preserve">Even for </w:t>
      </w:r>
      <w:r w:rsidR="008C49F7">
        <w:rPr>
          <w:lang w:eastAsia="ko-KR"/>
        </w:rPr>
        <w:t>such DCI</w:t>
      </w:r>
      <w:r w:rsidR="00FE0BBB">
        <w:rPr>
          <w:lang w:eastAsia="ko-KR"/>
        </w:rPr>
        <w:t xml:space="preserve"> fields, RAN1 should strive for minimizing the DCI overhead using, for example:</w:t>
      </w:r>
    </w:p>
    <w:p w14:paraId="4FB1F4A2" w14:textId="7BAD671B" w:rsidR="00FE0BBB" w:rsidRDefault="00FE0BBB" w:rsidP="00FE0BBB">
      <w:pPr>
        <w:pStyle w:val="ListParagraph"/>
        <w:numPr>
          <w:ilvl w:val="0"/>
          <w:numId w:val="15"/>
        </w:numPr>
        <w:ind w:leftChars="0"/>
        <w:jc w:val="both"/>
        <w:rPr>
          <w:lang w:eastAsia="ko-KR"/>
        </w:rPr>
      </w:pPr>
      <w:r>
        <w:rPr>
          <w:u w:val="single"/>
          <w:lang w:eastAsia="ko-KR"/>
        </w:rPr>
        <w:t>restricted value set</w:t>
      </w:r>
      <w:r>
        <w:rPr>
          <w:lang w:eastAsia="ko-KR"/>
        </w:rPr>
        <w:t xml:space="preserve">: </w:t>
      </w:r>
      <w:r w:rsidR="00D12E44">
        <w:rPr>
          <w:lang w:eastAsia="ko-KR"/>
        </w:rPr>
        <w:t xml:space="preserve">the size of </w:t>
      </w:r>
      <w:r w:rsidR="00F36522">
        <w:rPr>
          <w:lang w:eastAsia="ko-KR"/>
        </w:rPr>
        <w:t xml:space="preserve">RV and HPN </w:t>
      </w:r>
      <w:r w:rsidR="00D12E44">
        <w:rPr>
          <w:lang w:eastAsia="ko-KR"/>
        </w:rPr>
        <w:t>can be configurable, as for DCI format 0_2/1_2</w:t>
      </w:r>
      <w:r w:rsidRPr="00460C40">
        <w:rPr>
          <w:lang w:eastAsia="ko-KR"/>
        </w:rPr>
        <w:t>.</w:t>
      </w:r>
      <w:r>
        <w:rPr>
          <w:lang w:eastAsia="ko-KR"/>
        </w:rPr>
        <w:t xml:space="preserve"> </w:t>
      </w:r>
    </w:p>
    <w:p w14:paraId="7902D71F" w14:textId="305B8409" w:rsidR="00FE0BBB" w:rsidRDefault="00FE0BBB" w:rsidP="00297B93">
      <w:pPr>
        <w:pStyle w:val="ListParagraph"/>
        <w:numPr>
          <w:ilvl w:val="0"/>
          <w:numId w:val="15"/>
        </w:numPr>
        <w:ind w:leftChars="0"/>
        <w:jc w:val="both"/>
        <w:rPr>
          <w:lang w:eastAsia="ko-KR"/>
        </w:rPr>
      </w:pPr>
      <w:r w:rsidRPr="00B840C1">
        <w:rPr>
          <w:u w:val="single"/>
          <w:lang w:eastAsia="ko-KR"/>
        </w:rPr>
        <w:t>differential indication</w:t>
      </w:r>
      <w:r>
        <w:rPr>
          <w:lang w:eastAsia="ko-KR"/>
        </w:rPr>
        <w:t xml:space="preserve">: </w:t>
      </w:r>
      <w:r w:rsidR="00D12E44">
        <w:rPr>
          <w:lang w:eastAsia="ko-KR"/>
        </w:rPr>
        <w:t>for intra-band CA where pathloss is practically same, a differential MCS of 2</w:t>
      </w:r>
      <w:r w:rsidR="00254AE1">
        <w:rPr>
          <w:lang w:eastAsia="ko-KR"/>
        </w:rPr>
        <w:t>-3</w:t>
      </w:r>
      <w:r w:rsidR="00D12E44">
        <w:rPr>
          <w:lang w:eastAsia="ko-KR"/>
        </w:rPr>
        <w:t xml:space="preserve"> bits can capture practically all dynamic range of short-term fading differences in different cells. </w:t>
      </w:r>
      <w:r w:rsidR="00B840C1">
        <w:rPr>
          <w:lang w:eastAsia="ko-KR"/>
        </w:rPr>
        <w:t>For example</w:t>
      </w:r>
      <w:r w:rsidR="00395E0C">
        <w:rPr>
          <w:lang w:eastAsia="ko-KR"/>
        </w:rPr>
        <w:t xml:space="preserve">, a differential MCS </w:t>
      </w:r>
      <w:r w:rsidR="00B840C1">
        <w:rPr>
          <w:lang w:eastAsia="ko-KR"/>
        </w:rPr>
        <w:t xml:space="preserve">with values {00, 01, 10, 11} can refer to offset values {-2, -1, 0, 1} </w:t>
      </w:r>
      <w:r w:rsidR="00395E0C">
        <w:rPr>
          <w:lang w:eastAsia="ko-KR"/>
        </w:rPr>
        <w:t xml:space="preserve">that </w:t>
      </w:r>
      <w:r w:rsidR="00B840C1">
        <w:rPr>
          <w:lang w:eastAsia="ko-KR"/>
        </w:rPr>
        <w:t xml:space="preserve">are </w:t>
      </w:r>
      <w:r w:rsidR="00395E0C">
        <w:rPr>
          <w:lang w:eastAsia="ko-KR"/>
        </w:rPr>
        <w:t xml:space="preserve">applied to a row index of the MCS table corresponding to the first co-scheduled PDSCH/PUSCH. For example, </w:t>
      </w:r>
      <w:r w:rsidR="00D12E44">
        <w:rPr>
          <w:lang w:eastAsia="ko-KR"/>
        </w:rPr>
        <w:t xml:space="preserve">for 4 co-scheduled cells, instead of </w:t>
      </w:r>
      <w:r w:rsidR="00254AE1">
        <w:rPr>
          <w:lang w:eastAsia="ko-KR"/>
        </w:rPr>
        <w:t xml:space="preserve">4*5 = </w:t>
      </w:r>
      <w:r w:rsidR="00D12E44">
        <w:rPr>
          <w:lang w:eastAsia="ko-KR"/>
        </w:rPr>
        <w:t>20 bits, (</w:t>
      </w:r>
      <w:r w:rsidR="00127451">
        <w:rPr>
          <w:lang w:eastAsia="ko-KR"/>
        </w:rPr>
        <w:t>5</w:t>
      </w:r>
      <w:r w:rsidR="00D12E44">
        <w:rPr>
          <w:lang w:eastAsia="ko-KR"/>
        </w:rPr>
        <w:t xml:space="preserve"> + 2</w:t>
      </w:r>
      <w:r w:rsidR="003A584E">
        <w:rPr>
          <w:lang w:eastAsia="ko-KR"/>
        </w:rPr>
        <w:t>*</w:t>
      </w:r>
      <w:r w:rsidR="00D12E44">
        <w:rPr>
          <w:lang w:eastAsia="ko-KR"/>
        </w:rPr>
        <w:t>3) = 1</w:t>
      </w:r>
      <w:r w:rsidR="00127451">
        <w:rPr>
          <w:lang w:eastAsia="ko-KR"/>
        </w:rPr>
        <w:t>1</w:t>
      </w:r>
      <w:r w:rsidR="00D12E44">
        <w:rPr>
          <w:lang w:eastAsia="ko-KR"/>
        </w:rPr>
        <w:t xml:space="preserve"> bits can be used to indicate the MCS on each cell resulting to </w:t>
      </w:r>
      <w:r w:rsidR="00395E0C">
        <w:rPr>
          <w:lang w:eastAsia="ko-KR"/>
        </w:rPr>
        <w:t>9</w:t>
      </w:r>
      <w:r w:rsidR="00D12E44">
        <w:rPr>
          <w:lang w:eastAsia="ko-KR"/>
        </w:rPr>
        <w:t xml:space="preserve"> bits in payload reduction. That is significant considering that the code rate is likely </w:t>
      </w:r>
      <w:r w:rsidR="00976A71">
        <w:rPr>
          <w:lang w:eastAsia="ko-KR"/>
        </w:rPr>
        <w:t xml:space="preserve">high </w:t>
      </w:r>
      <w:r w:rsidR="00D12E44">
        <w:rPr>
          <w:lang w:eastAsia="ko-KR"/>
        </w:rPr>
        <w:t xml:space="preserve">and CCE AL of 8 and 16 </w:t>
      </w:r>
      <w:r w:rsidR="0034756C">
        <w:rPr>
          <w:lang w:eastAsia="ko-KR"/>
        </w:rPr>
        <w:t xml:space="preserve">introduce repetitions and </w:t>
      </w:r>
      <w:r w:rsidR="00D12E44">
        <w:rPr>
          <w:lang w:eastAsia="ko-KR"/>
        </w:rPr>
        <w:t xml:space="preserve">do not reduce </w:t>
      </w:r>
      <w:r w:rsidR="0034756C">
        <w:rPr>
          <w:lang w:eastAsia="ko-KR"/>
        </w:rPr>
        <w:t>the basic code rate</w:t>
      </w:r>
      <w:r>
        <w:rPr>
          <w:lang w:eastAsia="ko-KR"/>
        </w:rPr>
        <w:t xml:space="preserve">. </w:t>
      </w:r>
    </w:p>
    <w:p w14:paraId="4DE051A1" w14:textId="54466755" w:rsidR="00607B62" w:rsidRDefault="00D95E68" w:rsidP="00607B62">
      <w:pPr>
        <w:spacing w:before="180" w:line="288" w:lineRule="auto"/>
        <w:jc w:val="both"/>
        <w:rPr>
          <w:b/>
          <w:u w:val="single"/>
          <w:lang w:eastAsia="ko-KR"/>
        </w:rPr>
      </w:pPr>
      <w:r w:rsidRPr="00CD39E6">
        <w:rPr>
          <w:b/>
          <w:u w:val="single"/>
          <w:lang w:eastAsia="ko-KR"/>
        </w:rPr>
        <w:t xml:space="preserve">Proposal </w:t>
      </w:r>
      <w:r w:rsidR="006B5AF1">
        <w:rPr>
          <w:b/>
          <w:u w:val="single"/>
          <w:lang w:eastAsia="ko-KR"/>
        </w:rPr>
        <w:t>5</w:t>
      </w:r>
      <w:r w:rsidRPr="00CD39E6">
        <w:rPr>
          <w:b/>
          <w:u w:val="single"/>
          <w:lang w:eastAsia="ko-KR"/>
        </w:rPr>
        <w:t>:</w:t>
      </w:r>
      <w:r>
        <w:rPr>
          <w:b/>
          <w:u w:val="single"/>
          <w:lang w:eastAsia="ko-KR"/>
        </w:rPr>
        <w:t xml:space="preserve"> </w:t>
      </w:r>
      <w:r w:rsidR="00803984">
        <w:rPr>
          <w:b/>
          <w:u w:val="single"/>
          <w:lang w:eastAsia="ko-KR"/>
        </w:rPr>
        <w:t xml:space="preserve">Adopt HPN and MCS as additional </w:t>
      </w:r>
      <w:r>
        <w:rPr>
          <w:b/>
          <w:u w:val="single"/>
          <w:lang w:eastAsia="ko-KR"/>
        </w:rPr>
        <w:t>Type-2 fields in an MC-DCI format</w:t>
      </w:r>
      <w:r w:rsidR="00607B62">
        <w:rPr>
          <w:b/>
          <w:u w:val="single"/>
          <w:lang w:eastAsia="ko-KR"/>
        </w:rPr>
        <w:t>.</w:t>
      </w:r>
    </w:p>
    <w:p w14:paraId="45CA6684" w14:textId="69A7A21F" w:rsidR="00D95E68" w:rsidRPr="00607B62" w:rsidRDefault="00607B62" w:rsidP="00607B62">
      <w:pPr>
        <w:pStyle w:val="ListParagraph"/>
        <w:numPr>
          <w:ilvl w:val="0"/>
          <w:numId w:val="15"/>
        </w:numPr>
        <w:spacing w:before="180" w:line="288" w:lineRule="auto"/>
        <w:ind w:leftChars="0"/>
        <w:jc w:val="both"/>
        <w:rPr>
          <w:b/>
          <w:u w:val="single"/>
          <w:lang w:eastAsia="ko-KR"/>
        </w:rPr>
      </w:pPr>
      <w:r>
        <w:rPr>
          <w:b/>
          <w:u w:val="single"/>
          <w:lang w:eastAsia="ko-KR"/>
        </w:rPr>
        <w:t xml:space="preserve">Also Type-3 fields that </w:t>
      </w:r>
      <w:r w:rsidRPr="00607B62">
        <w:rPr>
          <w:b/>
          <w:u w:val="single"/>
          <w:lang w:eastAsia="ko-KR"/>
        </w:rPr>
        <w:t>are configured as cell-specific and determined to be Type-</w:t>
      </w:r>
      <w:r>
        <w:rPr>
          <w:b/>
          <w:u w:val="single"/>
          <w:lang w:eastAsia="ko-KR"/>
        </w:rPr>
        <w:t>2</w:t>
      </w:r>
      <w:r w:rsidR="00A27703">
        <w:rPr>
          <w:b/>
          <w:u w:val="single"/>
          <w:lang w:eastAsia="ko-KR"/>
        </w:rPr>
        <w:t xml:space="preserve">, such as, </w:t>
      </w:r>
      <w:r w:rsidR="004D65B7">
        <w:rPr>
          <w:b/>
          <w:u w:val="single"/>
          <w:lang w:eastAsia="ko-KR"/>
        </w:rPr>
        <w:t>FDRA, SRI, TPMI</w:t>
      </w:r>
      <w:r w:rsidR="00404C71">
        <w:rPr>
          <w:b/>
          <w:u w:val="single"/>
          <w:lang w:eastAsia="ko-KR"/>
        </w:rPr>
        <w:t>;</w:t>
      </w:r>
    </w:p>
    <w:p w14:paraId="0C0BCA80" w14:textId="141ED6A0" w:rsidR="00803984" w:rsidRDefault="00803984" w:rsidP="00803984">
      <w:pPr>
        <w:pStyle w:val="ListParagraph"/>
        <w:numPr>
          <w:ilvl w:val="0"/>
          <w:numId w:val="15"/>
        </w:numPr>
        <w:spacing w:before="180" w:line="288" w:lineRule="auto"/>
        <w:ind w:leftChars="0"/>
        <w:jc w:val="both"/>
        <w:rPr>
          <w:b/>
          <w:u w:val="single"/>
          <w:lang w:eastAsia="ko-KR"/>
        </w:rPr>
      </w:pPr>
      <w:r>
        <w:rPr>
          <w:b/>
          <w:u w:val="single"/>
          <w:lang w:eastAsia="ko-KR"/>
        </w:rPr>
        <w:t>Support configurable size for RV, HPN</w:t>
      </w:r>
      <w:r w:rsidR="0008313C">
        <w:rPr>
          <w:b/>
          <w:u w:val="single"/>
          <w:lang w:eastAsia="ko-KR"/>
        </w:rPr>
        <w:t>, as well as Type-3 fields that are determined as Type-2, such as SRI and TPMI</w:t>
      </w:r>
      <w:r>
        <w:rPr>
          <w:b/>
          <w:u w:val="single"/>
          <w:lang w:eastAsia="ko-KR"/>
        </w:rPr>
        <w:t>;</w:t>
      </w:r>
    </w:p>
    <w:p w14:paraId="00B3F12C" w14:textId="65B7EFAF" w:rsidR="00803984" w:rsidRDefault="00803984" w:rsidP="00803984">
      <w:pPr>
        <w:pStyle w:val="ListParagraph"/>
        <w:numPr>
          <w:ilvl w:val="0"/>
          <w:numId w:val="15"/>
        </w:numPr>
        <w:spacing w:before="180" w:line="288" w:lineRule="auto"/>
        <w:ind w:leftChars="0"/>
        <w:jc w:val="both"/>
        <w:rPr>
          <w:b/>
          <w:u w:val="single"/>
          <w:lang w:eastAsia="ko-KR"/>
        </w:rPr>
      </w:pPr>
      <w:r>
        <w:rPr>
          <w:b/>
          <w:u w:val="single"/>
          <w:lang w:eastAsia="ko-KR"/>
        </w:rPr>
        <w:t>Support differential indication for MCS</w:t>
      </w:r>
      <w:r w:rsidR="002127F2">
        <w:rPr>
          <w:b/>
          <w:u w:val="single"/>
          <w:lang w:eastAsia="ko-KR"/>
        </w:rPr>
        <w:t>.</w:t>
      </w:r>
    </w:p>
    <w:p w14:paraId="1642BFCD" w14:textId="10931CA2" w:rsidR="007340AD" w:rsidRDefault="007340AD" w:rsidP="00487D96">
      <w:pPr>
        <w:jc w:val="both"/>
        <w:rPr>
          <w:lang w:eastAsia="ko-KR"/>
        </w:rPr>
      </w:pPr>
      <w:r>
        <w:rPr>
          <w:lang w:eastAsia="ko-KR"/>
        </w:rPr>
        <w:t xml:space="preserve">For Type-2 fields, </w:t>
      </w:r>
      <w:r w:rsidR="00465C87">
        <w:rPr>
          <w:lang w:eastAsia="ko-KR"/>
        </w:rPr>
        <w:t>one</w:t>
      </w:r>
      <w:r>
        <w:rPr>
          <w:lang w:eastAsia="ko-KR"/>
        </w:rPr>
        <w:t xml:space="preserve"> issue is </w:t>
      </w:r>
      <w:r w:rsidR="00591EE8">
        <w:rPr>
          <w:lang w:eastAsia="ko-KR"/>
        </w:rPr>
        <w:t>the unnecessary overhead</w:t>
      </w:r>
      <w:r>
        <w:rPr>
          <w:lang w:eastAsia="ko-KR"/>
        </w:rPr>
        <w:t xml:space="preserve"> corresponding to non-scheduled cells.</w:t>
      </w:r>
      <w:r w:rsidR="00FA5428">
        <w:rPr>
          <w:lang w:eastAsia="ko-KR"/>
        </w:rPr>
        <w:t xml:space="preserve"> As discussed in Section 4, a </w:t>
      </w:r>
      <w:r w:rsidR="005B4540">
        <w:rPr>
          <w:lang w:eastAsia="ko-KR"/>
        </w:rPr>
        <w:t xml:space="preserve">baseline design </w:t>
      </w:r>
      <w:r w:rsidR="00D50B1E">
        <w:rPr>
          <w:lang w:eastAsia="ko-KR"/>
        </w:rPr>
        <w:t>considers</w:t>
      </w:r>
      <w:r w:rsidR="005B4540">
        <w:rPr>
          <w:lang w:eastAsia="ko-KR"/>
        </w:rPr>
        <w:t xml:space="preserve"> a </w:t>
      </w:r>
      <w:r w:rsidR="00FA5428">
        <w:rPr>
          <w:lang w:eastAsia="ko-KR"/>
        </w:rPr>
        <w:t xml:space="preserve">size of MC-DCI format </w:t>
      </w:r>
      <w:r w:rsidR="005B4540">
        <w:rPr>
          <w:lang w:eastAsia="ko-KR"/>
        </w:rPr>
        <w:t>to</w:t>
      </w:r>
      <w:r w:rsidR="00FA5428">
        <w:rPr>
          <w:lang w:eastAsia="ko-KR"/>
        </w:rPr>
        <w:t xml:space="preserve"> be </w:t>
      </w:r>
      <w:r w:rsidR="001A09F7">
        <w:rPr>
          <w:lang w:eastAsia="ko-KR"/>
        </w:rPr>
        <w:t xml:space="preserve">semi-statically determined </w:t>
      </w:r>
      <w:r w:rsidR="00FA5428">
        <w:rPr>
          <w:lang w:eastAsia="ko-KR"/>
        </w:rPr>
        <w:t xml:space="preserve">based on </w:t>
      </w:r>
      <w:r w:rsidR="001A09F7">
        <w:rPr>
          <w:lang w:eastAsia="ko-KR"/>
        </w:rPr>
        <w:t xml:space="preserve">sets with </w:t>
      </w:r>
      <w:r w:rsidR="00FA5428">
        <w:rPr>
          <w:lang w:eastAsia="ko-KR"/>
        </w:rPr>
        <w:t xml:space="preserve">the maximum </w:t>
      </w:r>
      <w:r w:rsidR="00FA5428">
        <w:rPr>
          <w:lang w:eastAsia="ko-KR"/>
        </w:rPr>
        <w:lastRenderedPageBreak/>
        <w:t>configured number of co-scheduled cells (and corresponding configuration of parameters)</w:t>
      </w:r>
      <w:r w:rsidR="00591EE8">
        <w:rPr>
          <w:lang w:eastAsia="ko-KR"/>
        </w:rPr>
        <w:t xml:space="preserve"> – otherwise, MC-DCI blind decoding and total DCI size budget limit would be complex to specify/implement and search space set dropping would be more frequent</w:t>
      </w:r>
      <w:r w:rsidR="00FA5428">
        <w:rPr>
          <w:lang w:eastAsia="ko-KR"/>
        </w:rPr>
        <w:t>.</w:t>
      </w:r>
      <w:r w:rsidR="001A09F7">
        <w:rPr>
          <w:lang w:eastAsia="ko-KR"/>
        </w:rPr>
        <w:t xml:space="preserve"> </w:t>
      </w:r>
      <w:r w:rsidR="00591EE8">
        <w:rPr>
          <w:lang w:eastAsia="ko-KR"/>
        </w:rPr>
        <w:t>To avoid wasted bit</w:t>
      </w:r>
      <w:r w:rsidR="00911DC1">
        <w:rPr>
          <w:lang w:eastAsia="ko-KR"/>
        </w:rPr>
        <w:t>s</w:t>
      </w:r>
      <w:r w:rsidR="00591EE8">
        <w:rPr>
          <w:lang w:eastAsia="ko-KR"/>
        </w:rPr>
        <w:t xml:space="preserve"> in MC-DCI, </w:t>
      </w:r>
      <w:r w:rsidR="005B4540">
        <w:rPr>
          <w:lang w:eastAsia="ko-KR"/>
        </w:rPr>
        <w:t>the</w:t>
      </w:r>
      <w:r w:rsidR="00591EE8">
        <w:rPr>
          <w:lang w:eastAsia="ko-KR"/>
        </w:rPr>
        <w:t xml:space="preserve"> presence </w:t>
      </w:r>
      <w:r w:rsidR="005B4540">
        <w:rPr>
          <w:lang w:eastAsia="ko-KR"/>
        </w:rPr>
        <w:t xml:space="preserve">of Type-2 fields </w:t>
      </w:r>
      <w:r w:rsidR="00591EE8">
        <w:rPr>
          <w:lang w:eastAsia="ko-KR"/>
        </w:rPr>
        <w:t xml:space="preserve">can be utilized to improve throughput </w:t>
      </w:r>
      <w:r w:rsidR="000E3EB5">
        <w:rPr>
          <w:lang w:eastAsia="ko-KR"/>
        </w:rPr>
        <w:t>by</w:t>
      </w:r>
      <w:r w:rsidR="006A29D1">
        <w:rPr>
          <w:lang w:eastAsia="ko-KR"/>
        </w:rPr>
        <w:t xml:space="preserve"> indication</w:t>
      </w:r>
      <w:r w:rsidR="000E3EB5">
        <w:rPr>
          <w:lang w:eastAsia="ko-KR"/>
        </w:rPr>
        <w:t>,</w:t>
      </w:r>
      <w:r w:rsidR="006A29D1">
        <w:rPr>
          <w:lang w:eastAsia="ko-KR"/>
        </w:rPr>
        <w:t xml:space="preserve"> with increased granularity</w:t>
      </w:r>
      <w:r w:rsidR="000E3EB5">
        <w:rPr>
          <w:lang w:eastAsia="ko-KR"/>
        </w:rPr>
        <w:t>,</w:t>
      </w:r>
      <w:r w:rsidR="006A29D1">
        <w:rPr>
          <w:lang w:eastAsia="ko-KR"/>
        </w:rPr>
        <w:t xml:space="preserve"> of values corresponding to co-scheduled cells. </w:t>
      </w:r>
      <w:r w:rsidR="00B66851">
        <w:rPr>
          <w:lang w:eastAsia="ko-KR"/>
        </w:rPr>
        <w:t xml:space="preserve">For example, when only 2 cells from </w:t>
      </w:r>
      <w:r w:rsidR="00591EE8">
        <w:rPr>
          <w:lang w:eastAsia="ko-KR"/>
        </w:rPr>
        <w:t>a</w:t>
      </w:r>
      <w:r w:rsidR="00B66851">
        <w:rPr>
          <w:lang w:eastAsia="ko-KR"/>
        </w:rPr>
        <w:t xml:space="preserve"> maximum 4 cells are co-scheduled, the MC-DCI format can include 2 </w:t>
      </w:r>
      <w:r w:rsidR="001B650E">
        <w:rPr>
          <w:lang w:eastAsia="ko-KR"/>
        </w:rPr>
        <w:t xml:space="preserve">FDRA </w:t>
      </w:r>
      <w:r w:rsidR="00B66851">
        <w:rPr>
          <w:lang w:eastAsia="ko-KR"/>
        </w:rPr>
        <w:t>values each with 10 bits corresponding to the 2 co-scheduled bits</w:t>
      </w:r>
      <w:r w:rsidR="001B650E">
        <w:rPr>
          <w:lang w:eastAsia="ko-KR"/>
        </w:rPr>
        <w:t xml:space="preserve">, </w:t>
      </w:r>
      <w:r w:rsidR="00591EE8">
        <w:rPr>
          <w:lang w:eastAsia="ko-KR"/>
        </w:rPr>
        <w:t>instead of</w:t>
      </w:r>
      <w:r w:rsidR="001B650E">
        <w:rPr>
          <w:lang w:eastAsia="ko-KR"/>
        </w:rPr>
        <w:t xml:space="preserve"> 4 FDRA values each with 5 bits. </w:t>
      </w:r>
    </w:p>
    <w:p w14:paraId="1FA54A3A" w14:textId="36186717" w:rsidR="001B650E" w:rsidRDefault="001B650E" w:rsidP="001B650E">
      <w:pPr>
        <w:spacing w:before="18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w:t>
      </w:r>
      <w:r>
        <w:rPr>
          <w:b/>
          <w:u w:val="single"/>
          <w:lang w:eastAsia="ko-KR"/>
        </w:rPr>
        <w:t xml:space="preserve"> </w:t>
      </w:r>
      <w:r w:rsidR="009D47BE">
        <w:rPr>
          <w:b/>
          <w:u w:val="single"/>
          <w:lang w:eastAsia="ko-KR"/>
        </w:rPr>
        <w:t xml:space="preserve">Bits of </w:t>
      </w:r>
      <w:r>
        <w:rPr>
          <w:b/>
          <w:u w:val="single"/>
          <w:lang w:eastAsia="ko-KR"/>
        </w:rPr>
        <w:t xml:space="preserve">Type-2 fields </w:t>
      </w:r>
      <w:r w:rsidR="00D22821">
        <w:rPr>
          <w:b/>
          <w:u w:val="single"/>
          <w:lang w:eastAsia="ko-KR"/>
        </w:rPr>
        <w:t>for</w:t>
      </w:r>
      <w:r>
        <w:rPr>
          <w:b/>
          <w:u w:val="single"/>
          <w:lang w:eastAsia="ko-KR"/>
        </w:rPr>
        <w:t xml:space="preserve"> non-scheduled </w:t>
      </w:r>
      <w:r w:rsidR="009D47BE">
        <w:rPr>
          <w:b/>
          <w:u w:val="single"/>
          <w:lang w:eastAsia="ko-KR"/>
        </w:rPr>
        <w:t>cells</w:t>
      </w:r>
      <w:r w:rsidR="005B4540">
        <w:rPr>
          <w:b/>
          <w:u w:val="single"/>
          <w:lang w:eastAsia="ko-KR"/>
        </w:rPr>
        <w:t>, instead of being reserved,</w:t>
      </w:r>
      <w:r w:rsidR="00B57854">
        <w:rPr>
          <w:b/>
          <w:u w:val="single"/>
          <w:lang w:eastAsia="ko-KR"/>
        </w:rPr>
        <w:t xml:space="preserve"> are</w:t>
      </w:r>
      <w:r w:rsidR="009D47BE">
        <w:rPr>
          <w:b/>
          <w:u w:val="single"/>
          <w:lang w:eastAsia="ko-KR"/>
        </w:rPr>
        <w:t xml:space="preserve"> </w:t>
      </w:r>
      <w:r>
        <w:rPr>
          <w:b/>
          <w:u w:val="single"/>
          <w:lang w:eastAsia="ko-KR"/>
        </w:rPr>
        <w:t xml:space="preserve">used to </w:t>
      </w:r>
      <w:r w:rsidR="009D47BE">
        <w:rPr>
          <w:b/>
          <w:u w:val="single"/>
          <w:lang w:eastAsia="ko-KR"/>
        </w:rPr>
        <w:t xml:space="preserve">improve </w:t>
      </w:r>
      <w:r w:rsidR="00D22821">
        <w:rPr>
          <w:b/>
          <w:u w:val="single"/>
          <w:lang w:eastAsia="ko-KR"/>
        </w:rPr>
        <w:t xml:space="preserve">scheduling/throughput by improving </w:t>
      </w:r>
      <w:r w:rsidR="009D47BE">
        <w:rPr>
          <w:b/>
          <w:u w:val="single"/>
          <w:lang w:eastAsia="ko-KR"/>
        </w:rPr>
        <w:t>accuracy</w:t>
      </w:r>
      <w:r>
        <w:rPr>
          <w:b/>
          <w:u w:val="single"/>
          <w:lang w:eastAsia="ko-KR"/>
        </w:rPr>
        <w:t xml:space="preserve"> </w:t>
      </w:r>
      <w:r w:rsidR="009D47BE">
        <w:rPr>
          <w:b/>
          <w:u w:val="single"/>
          <w:lang w:eastAsia="ko-KR"/>
        </w:rPr>
        <w:t xml:space="preserve">of values for Type-2 fields </w:t>
      </w:r>
      <w:r w:rsidR="00857896">
        <w:rPr>
          <w:b/>
          <w:u w:val="single"/>
          <w:lang w:eastAsia="ko-KR"/>
        </w:rPr>
        <w:t xml:space="preserve">(e.g., FDRA) </w:t>
      </w:r>
      <w:r w:rsidR="00D22821">
        <w:rPr>
          <w:b/>
          <w:u w:val="single"/>
          <w:lang w:eastAsia="ko-KR"/>
        </w:rPr>
        <w:t>for</w:t>
      </w:r>
      <w:r>
        <w:rPr>
          <w:b/>
          <w:u w:val="single"/>
          <w:lang w:eastAsia="ko-KR"/>
        </w:rPr>
        <w:t xml:space="preserve"> scheduled cells.</w:t>
      </w:r>
    </w:p>
    <w:p w14:paraId="303EE2B7" w14:textId="77777777" w:rsidR="00146BF5" w:rsidRDefault="00146BF5" w:rsidP="00146BF5">
      <w:pPr>
        <w:jc w:val="both"/>
        <w:rPr>
          <w:u w:val="single"/>
          <w:lang w:eastAsia="ko-KR"/>
        </w:rPr>
      </w:pPr>
    </w:p>
    <w:p w14:paraId="73590EB5" w14:textId="24B77827" w:rsidR="00146BF5" w:rsidRPr="00146BF5" w:rsidRDefault="00146BF5" w:rsidP="00146BF5">
      <w:pPr>
        <w:jc w:val="both"/>
        <w:rPr>
          <w:u w:val="single"/>
          <w:lang w:eastAsia="ko-KR"/>
        </w:rPr>
      </w:pPr>
      <w:r w:rsidRPr="00146BF5">
        <w:rPr>
          <w:u w:val="single"/>
          <w:lang w:eastAsia="ko-KR"/>
        </w:rPr>
        <w:t xml:space="preserve">Discussion of </w:t>
      </w:r>
      <w:r>
        <w:rPr>
          <w:u w:val="single"/>
          <w:lang w:eastAsia="ko-KR"/>
        </w:rPr>
        <w:t>parameters not present in MC-DCI</w:t>
      </w:r>
    </w:p>
    <w:p w14:paraId="71DB58DE" w14:textId="6B226462" w:rsidR="00FE1BAF" w:rsidRDefault="00485754" w:rsidP="00487D96">
      <w:pPr>
        <w:jc w:val="both"/>
        <w:rPr>
          <w:lang w:eastAsia="ko-KR"/>
        </w:rPr>
      </w:pPr>
      <w:r>
        <w:rPr>
          <w:lang w:eastAsia="ko-KR"/>
        </w:rPr>
        <w:t>In addition to the three types of DCI fields</w:t>
      </w:r>
      <w:r w:rsidR="00FE1BAF">
        <w:rPr>
          <w:lang w:eastAsia="ko-KR"/>
        </w:rPr>
        <w:t xml:space="preserve">, </w:t>
      </w:r>
      <w:r>
        <w:rPr>
          <w:lang w:eastAsia="ko-KR"/>
        </w:rPr>
        <w:t>the above RAN1 agreement</w:t>
      </w:r>
      <w:r w:rsidR="00FE1BAF">
        <w:rPr>
          <w:lang w:eastAsia="ko-KR"/>
        </w:rPr>
        <w:t xml:space="preserve"> include</w:t>
      </w:r>
      <w:r w:rsidR="00891556">
        <w:rPr>
          <w:lang w:eastAsia="ko-KR"/>
        </w:rPr>
        <w:t>s</w:t>
      </w:r>
      <w:r w:rsidR="00FE1BAF">
        <w:rPr>
          <w:lang w:eastAsia="ko-KR"/>
        </w:rPr>
        <w:t xml:space="preserve"> the following: “</w:t>
      </w:r>
      <w:r w:rsidR="00FE1BAF" w:rsidRPr="00FE1BAF">
        <w:rPr>
          <w:rFonts w:eastAsia="Times New Roman" w:cs="Times"/>
          <w:i/>
          <w:color w:val="000000"/>
        </w:rPr>
        <w:t>Note: Handling of any parameters applicable to multi-cell scheduling where corresponding fields are not included in DCI format 0_X/1_X (if any) will be separately discussed</w:t>
      </w:r>
      <w:r w:rsidR="00FE1BAF">
        <w:rPr>
          <w:rFonts w:eastAsia="Times New Roman" w:cs="Times"/>
          <w:i/>
          <w:color w:val="000000"/>
        </w:rPr>
        <w:t>.</w:t>
      </w:r>
      <w:r w:rsidR="00FE1BAF">
        <w:rPr>
          <w:lang w:eastAsia="ko-KR"/>
        </w:rPr>
        <w:t>”</w:t>
      </w:r>
      <w:r>
        <w:rPr>
          <w:lang w:eastAsia="ko-KR"/>
        </w:rPr>
        <w:t xml:space="preserve"> </w:t>
      </w:r>
      <w:r w:rsidR="00FE1BAF">
        <w:rPr>
          <w:lang w:eastAsia="ko-KR"/>
        </w:rPr>
        <w:t xml:space="preserve">For such parameters, the UE </w:t>
      </w:r>
      <w:r w:rsidR="00AD3048">
        <w:rPr>
          <w:lang w:eastAsia="ko-KR"/>
        </w:rPr>
        <w:t xml:space="preserve">can </w:t>
      </w:r>
      <w:r w:rsidR="00FE1BAF">
        <w:rPr>
          <w:lang w:eastAsia="ko-KR"/>
        </w:rPr>
        <w:t>appl</w:t>
      </w:r>
      <w:r w:rsidR="00AD3048">
        <w:rPr>
          <w:lang w:eastAsia="ko-KR"/>
        </w:rPr>
        <w:t>y</w:t>
      </w:r>
      <w:r w:rsidR="00FE1BAF">
        <w:rPr>
          <w:lang w:eastAsia="ko-KR"/>
        </w:rPr>
        <w:t xml:space="preserve"> predetermined values/rules (e.g., for BWP </w:t>
      </w:r>
      <w:r w:rsidR="00857896">
        <w:rPr>
          <w:lang w:eastAsia="ko-KR"/>
        </w:rPr>
        <w:t>ID</w:t>
      </w:r>
      <w:r w:rsidR="00FE1BAF">
        <w:rPr>
          <w:lang w:eastAsia="ko-KR"/>
        </w:rPr>
        <w:t xml:space="preserve"> field</w:t>
      </w:r>
      <w:r w:rsidR="00CF3942">
        <w:rPr>
          <w:lang w:eastAsia="ko-KR"/>
        </w:rPr>
        <w:t xml:space="preserve">, </w:t>
      </w:r>
      <w:r w:rsidR="00FE1BAF">
        <w:rPr>
          <w:lang w:eastAsia="ko-KR"/>
        </w:rPr>
        <w:t>UL/SUL indicator</w:t>
      </w:r>
      <w:r w:rsidR="00CF3942">
        <w:rPr>
          <w:lang w:eastAsia="ko-KR"/>
        </w:rPr>
        <w:t>, or TCI state</w:t>
      </w:r>
      <w:r w:rsidR="00FE1BAF">
        <w:rPr>
          <w:lang w:eastAsia="ko-KR"/>
        </w:rPr>
        <w:t xml:space="preserve">) or configuration by higher layers (e.g., for </w:t>
      </w:r>
      <w:bookmarkStart w:id="5" w:name="_Hlk115219983"/>
      <w:r w:rsidR="00FE1BAF" w:rsidRPr="001A7214">
        <w:rPr>
          <w:lang w:eastAsia="ko-KR"/>
        </w:rPr>
        <w:t>DMRS sequence initialization</w:t>
      </w:r>
      <w:r w:rsidR="00FE1BAF">
        <w:rPr>
          <w:lang w:eastAsia="ko-KR"/>
        </w:rPr>
        <w:t>, VRB-to-PRB bundling field, or PRB bundling size</w:t>
      </w:r>
      <w:bookmarkEnd w:id="5"/>
      <w:r w:rsidR="00FE1BAF">
        <w:rPr>
          <w:lang w:eastAsia="ko-KR"/>
        </w:rPr>
        <w:t>).</w:t>
      </w:r>
    </w:p>
    <w:p w14:paraId="7FCDB7F2" w14:textId="48BEEC07" w:rsidR="00680BDF" w:rsidRDefault="002A43CD" w:rsidP="002A43CD">
      <w:pPr>
        <w:spacing w:before="180" w:line="288" w:lineRule="auto"/>
        <w:jc w:val="both"/>
        <w:rPr>
          <w:b/>
          <w:u w:val="single"/>
          <w:lang w:eastAsia="ko-KR"/>
        </w:rPr>
      </w:pPr>
      <w:r w:rsidRPr="00CD39E6">
        <w:rPr>
          <w:b/>
          <w:u w:val="single"/>
          <w:lang w:eastAsia="ko-KR"/>
        </w:rPr>
        <w:t xml:space="preserve">Proposal </w:t>
      </w:r>
      <w:r w:rsidR="00463FC6">
        <w:rPr>
          <w:b/>
          <w:u w:val="single"/>
          <w:lang w:eastAsia="ko-KR"/>
        </w:rPr>
        <w:t>7</w:t>
      </w:r>
      <w:r w:rsidRPr="00CD39E6">
        <w:rPr>
          <w:b/>
          <w:u w:val="single"/>
          <w:lang w:eastAsia="ko-KR"/>
        </w:rPr>
        <w:t>:</w:t>
      </w:r>
      <w:r>
        <w:rPr>
          <w:b/>
          <w:u w:val="single"/>
          <w:lang w:eastAsia="ko-KR"/>
        </w:rPr>
        <w:t xml:space="preserve"> </w:t>
      </w:r>
      <w:r w:rsidR="002B3712">
        <w:rPr>
          <w:b/>
          <w:u w:val="single"/>
          <w:lang w:eastAsia="ko-KR"/>
        </w:rPr>
        <w:t>Support</w:t>
      </w:r>
      <w:r>
        <w:rPr>
          <w:b/>
          <w:u w:val="single"/>
          <w:lang w:eastAsia="ko-KR"/>
        </w:rPr>
        <w:t xml:space="preserve"> </w:t>
      </w:r>
      <w:r w:rsidR="00680BDF">
        <w:rPr>
          <w:b/>
          <w:u w:val="single"/>
          <w:lang w:eastAsia="ko-KR"/>
        </w:rPr>
        <w:t>the following parameters that are applicable to multi-cell scheduling without values in the MC-DCI:</w:t>
      </w:r>
    </w:p>
    <w:p w14:paraId="38C01AD1" w14:textId="063CC037" w:rsidR="00680BDF" w:rsidRDefault="00680BDF" w:rsidP="00680BDF">
      <w:pPr>
        <w:pStyle w:val="ListParagraph"/>
        <w:numPr>
          <w:ilvl w:val="0"/>
          <w:numId w:val="15"/>
        </w:numPr>
        <w:spacing w:before="180" w:line="288" w:lineRule="auto"/>
        <w:ind w:leftChars="0"/>
        <w:jc w:val="both"/>
        <w:rPr>
          <w:b/>
          <w:u w:val="single"/>
          <w:lang w:eastAsia="ko-KR"/>
        </w:rPr>
      </w:pPr>
      <w:r>
        <w:rPr>
          <w:b/>
          <w:u w:val="single"/>
          <w:lang w:eastAsia="ko-KR"/>
        </w:rPr>
        <w:t xml:space="preserve">BWP-ID: </w:t>
      </w:r>
      <w:r w:rsidR="00481846">
        <w:rPr>
          <w:b/>
          <w:u w:val="single"/>
          <w:lang w:eastAsia="ko-KR"/>
        </w:rPr>
        <w:t xml:space="preserve">per RRC configuration or </w:t>
      </w:r>
      <w:r>
        <w:rPr>
          <w:b/>
          <w:u w:val="single"/>
          <w:lang w:eastAsia="ko-KR"/>
        </w:rPr>
        <w:t xml:space="preserve">follow the most recent </w:t>
      </w:r>
      <w:r w:rsidR="00891556">
        <w:rPr>
          <w:b/>
          <w:u w:val="single"/>
          <w:lang w:eastAsia="ko-KR"/>
        </w:rPr>
        <w:t xml:space="preserve">active </w:t>
      </w:r>
      <w:r>
        <w:rPr>
          <w:b/>
          <w:u w:val="single"/>
          <w:lang w:eastAsia="ko-KR"/>
        </w:rPr>
        <w:t>BWP</w:t>
      </w:r>
      <w:r w:rsidR="00CF3942">
        <w:rPr>
          <w:b/>
          <w:u w:val="single"/>
          <w:lang w:eastAsia="ko-KR"/>
        </w:rPr>
        <w:t>s</w:t>
      </w:r>
      <w:r>
        <w:rPr>
          <w:b/>
          <w:u w:val="single"/>
          <w:lang w:eastAsia="ko-KR"/>
        </w:rPr>
        <w:t xml:space="preserve"> </w:t>
      </w:r>
      <w:r w:rsidR="00D8237D">
        <w:rPr>
          <w:b/>
          <w:u w:val="single"/>
          <w:lang w:eastAsia="ko-KR"/>
        </w:rPr>
        <w:t>for the corresponding cell</w:t>
      </w:r>
      <w:r w:rsidR="00CF3942">
        <w:rPr>
          <w:b/>
          <w:u w:val="single"/>
          <w:lang w:eastAsia="ko-KR"/>
        </w:rPr>
        <w:t>s</w:t>
      </w:r>
      <w:r w:rsidR="00D8237D">
        <w:rPr>
          <w:b/>
          <w:u w:val="single"/>
          <w:lang w:eastAsia="ko-KR"/>
        </w:rPr>
        <w:t xml:space="preserve"> </w:t>
      </w:r>
      <w:r w:rsidR="00891556">
        <w:rPr>
          <w:b/>
          <w:u w:val="single"/>
          <w:lang w:eastAsia="ko-KR"/>
        </w:rPr>
        <w:t xml:space="preserve">as indicated </w:t>
      </w:r>
      <w:r>
        <w:rPr>
          <w:b/>
          <w:u w:val="single"/>
          <w:lang w:eastAsia="ko-KR"/>
        </w:rPr>
        <w:t xml:space="preserve">by </w:t>
      </w:r>
      <w:r w:rsidR="00D8237D">
        <w:rPr>
          <w:b/>
          <w:u w:val="single"/>
          <w:lang w:eastAsia="ko-KR"/>
        </w:rPr>
        <w:t>SC-DCI format</w:t>
      </w:r>
      <w:r w:rsidR="00CF3942">
        <w:rPr>
          <w:b/>
          <w:u w:val="single"/>
          <w:lang w:eastAsia="ko-KR"/>
        </w:rPr>
        <w:t>s</w:t>
      </w:r>
      <w:r w:rsidR="004E39F5">
        <w:rPr>
          <w:b/>
          <w:u w:val="single"/>
          <w:lang w:eastAsia="ko-KR"/>
        </w:rPr>
        <w:t xml:space="preserve"> </w:t>
      </w:r>
      <w:r w:rsidR="00223C6E">
        <w:rPr>
          <w:b/>
          <w:u w:val="single"/>
          <w:lang w:eastAsia="ko-KR"/>
        </w:rPr>
        <w:t>(</w:t>
      </w:r>
      <w:r w:rsidR="004E39F5">
        <w:rPr>
          <w:b/>
          <w:u w:val="single"/>
          <w:lang w:eastAsia="ko-KR"/>
        </w:rPr>
        <w:t xml:space="preserve">when indication in MC-DCI is </w:t>
      </w:r>
      <w:r w:rsidR="00AD3048">
        <w:rPr>
          <w:b/>
          <w:u w:val="single"/>
          <w:lang w:eastAsia="ko-KR"/>
        </w:rPr>
        <w:t xml:space="preserve">not configured </w:t>
      </w:r>
      <w:r w:rsidR="004E39F5">
        <w:rPr>
          <w:b/>
          <w:u w:val="single"/>
          <w:lang w:eastAsia="ko-KR"/>
        </w:rPr>
        <w:t>by RRC</w:t>
      </w:r>
      <w:r w:rsidR="00223C6E">
        <w:rPr>
          <w:b/>
          <w:u w:val="single"/>
          <w:lang w:eastAsia="ko-KR"/>
        </w:rPr>
        <w:t>)</w:t>
      </w:r>
      <w:r w:rsidR="00D8237D">
        <w:rPr>
          <w:b/>
          <w:u w:val="single"/>
          <w:lang w:eastAsia="ko-KR"/>
        </w:rPr>
        <w:t>;</w:t>
      </w:r>
    </w:p>
    <w:p w14:paraId="5490EC46" w14:textId="01F2D8FA" w:rsidR="00D8237D" w:rsidRDefault="00D8237D" w:rsidP="00680BDF">
      <w:pPr>
        <w:pStyle w:val="ListParagraph"/>
        <w:numPr>
          <w:ilvl w:val="0"/>
          <w:numId w:val="15"/>
        </w:numPr>
        <w:spacing w:before="180" w:line="288" w:lineRule="auto"/>
        <w:ind w:leftChars="0"/>
        <w:jc w:val="both"/>
        <w:rPr>
          <w:b/>
          <w:u w:val="single"/>
          <w:lang w:eastAsia="ko-KR"/>
        </w:rPr>
      </w:pPr>
      <w:r>
        <w:rPr>
          <w:b/>
          <w:u w:val="single"/>
          <w:lang w:eastAsia="ko-KR"/>
        </w:rPr>
        <w:t>UL/SUL</w:t>
      </w:r>
      <w:r w:rsidR="002109F3">
        <w:rPr>
          <w:b/>
          <w:u w:val="single"/>
          <w:lang w:eastAsia="ko-KR"/>
        </w:rPr>
        <w:t xml:space="preserve"> indicator</w:t>
      </w:r>
      <w:r>
        <w:rPr>
          <w:b/>
          <w:u w:val="single"/>
          <w:lang w:eastAsia="ko-KR"/>
        </w:rPr>
        <w:t xml:space="preserve">: per spec </w:t>
      </w:r>
      <w:r w:rsidR="00891556">
        <w:rPr>
          <w:b/>
          <w:u w:val="single"/>
          <w:lang w:eastAsia="ko-KR"/>
        </w:rPr>
        <w:t xml:space="preserve">(e.g., only NUL) </w:t>
      </w:r>
      <w:r>
        <w:rPr>
          <w:b/>
          <w:u w:val="single"/>
          <w:lang w:eastAsia="ko-KR"/>
        </w:rPr>
        <w:t xml:space="preserve">or </w:t>
      </w:r>
      <w:r w:rsidR="00891556">
        <w:rPr>
          <w:b/>
          <w:u w:val="single"/>
          <w:lang w:eastAsia="ko-KR"/>
        </w:rPr>
        <w:t xml:space="preserve">per </w:t>
      </w:r>
      <w:r>
        <w:rPr>
          <w:b/>
          <w:u w:val="single"/>
          <w:lang w:eastAsia="ko-KR"/>
        </w:rPr>
        <w:t xml:space="preserve">RRC configuration, or follow the most recent uplink carrier for the corresponding cell </w:t>
      </w:r>
      <w:r w:rsidR="00861C6C">
        <w:rPr>
          <w:b/>
          <w:u w:val="single"/>
          <w:lang w:eastAsia="ko-KR"/>
        </w:rPr>
        <w:t>as indicated</w:t>
      </w:r>
      <w:r w:rsidR="00861C6C" w:rsidRPr="00D8237D">
        <w:rPr>
          <w:b/>
          <w:u w:val="single"/>
          <w:lang w:eastAsia="ko-KR"/>
        </w:rPr>
        <w:t xml:space="preserve"> </w:t>
      </w:r>
      <w:r>
        <w:rPr>
          <w:b/>
          <w:u w:val="single"/>
          <w:lang w:eastAsia="ko-KR"/>
        </w:rPr>
        <w:t>by an SC-DCI format;</w:t>
      </w:r>
    </w:p>
    <w:p w14:paraId="3F4945F8" w14:textId="4CDB0ABD" w:rsidR="007F69E6" w:rsidRDefault="007F69E6" w:rsidP="00680BDF">
      <w:pPr>
        <w:pStyle w:val="ListParagraph"/>
        <w:numPr>
          <w:ilvl w:val="0"/>
          <w:numId w:val="15"/>
        </w:numPr>
        <w:spacing w:before="180" w:line="288" w:lineRule="auto"/>
        <w:ind w:leftChars="0"/>
        <w:jc w:val="both"/>
        <w:rPr>
          <w:b/>
          <w:u w:val="single"/>
          <w:lang w:eastAsia="ko-KR"/>
        </w:rPr>
      </w:pPr>
      <w:r>
        <w:rPr>
          <w:b/>
          <w:u w:val="single"/>
          <w:lang w:eastAsia="ko-KR"/>
        </w:rPr>
        <w:t xml:space="preserve">TCI state: </w:t>
      </w:r>
      <w:bookmarkStart w:id="6" w:name="_Hlk115223533"/>
      <w:r>
        <w:rPr>
          <w:b/>
          <w:u w:val="single"/>
          <w:lang w:eastAsia="ko-KR"/>
        </w:rPr>
        <w:t>follow the indicated DL/</w:t>
      </w:r>
      <w:r w:rsidR="00481846" w:rsidDel="00481846">
        <w:rPr>
          <w:b/>
          <w:u w:val="single"/>
          <w:lang w:eastAsia="ko-KR"/>
        </w:rPr>
        <w:t xml:space="preserve"> </w:t>
      </w:r>
      <w:r>
        <w:rPr>
          <w:b/>
          <w:u w:val="single"/>
          <w:lang w:eastAsia="ko-KR"/>
        </w:rPr>
        <w:t xml:space="preserve">joint TCI state (per Rel-17 unified TCI framework) </w:t>
      </w:r>
      <w:r w:rsidR="00CF3942">
        <w:rPr>
          <w:b/>
          <w:u w:val="single"/>
          <w:lang w:eastAsia="ko-KR"/>
        </w:rPr>
        <w:t xml:space="preserve">for the corresponding cell </w:t>
      </w:r>
      <w:r>
        <w:rPr>
          <w:b/>
          <w:u w:val="single"/>
          <w:lang w:eastAsia="ko-KR"/>
        </w:rPr>
        <w:t xml:space="preserve">as indicated by an SC-DCI format </w:t>
      </w:r>
      <w:r w:rsidR="00223C6E">
        <w:rPr>
          <w:b/>
          <w:u w:val="single"/>
          <w:lang w:eastAsia="ko-KR"/>
        </w:rPr>
        <w:t>(</w:t>
      </w:r>
      <w:r>
        <w:rPr>
          <w:b/>
          <w:u w:val="single"/>
          <w:lang w:eastAsia="ko-KR"/>
        </w:rPr>
        <w:t xml:space="preserve">when indication in MC-DCI is </w:t>
      </w:r>
      <w:r w:rsidR="00AD3048">
        <w:rPr>
          <w:b/>
          <w:u w:val="single"/>
          <w:lang w:eastAsia="ko-KR"/>
        </w:rPr>
        <w:t xml:space="preserve">not configured </w:t>
      </w:r>
      <w:r>
        <w:rPr>
          <w:b/>
          <w:u w:val="single"/>
          <w:lang w:eastAsia="ko-KR"/>
        </w:rPr>
        <w:t>by RRC</w:t>
      </w:r>
      <w:bookmarkEnd w:id="6"/>
      <w:r w:rsidR="00223C6E">
        <w:rPr>
          <w:b/>
          <w:u w:val="single"/>
          <w:lang w:eastAsia="ko-KR"/>
        </w:rPr>
        <w:t>)</w:t>
      </w:r>
      <w:r w:rsidR="004303B1">
        <w:rPr>
          <w:b/>
          <w:u w:val="single"/>
          <w:lang w:eastAsia="ko-KR"/>
        </w:rPr>
        <w:t>;</w:t>
      </w:r>
    </w:p>
    <w:p w14:paraId="48954611" w14:textId="68AFE74C" w:rsidR="00D8237D" w:rsidRDefault="00D8237D" w:rsidP="00680BDF">
      <w:pPr>
        <w:pStyle w:val="ListParagraph"/>
        <w:numPr>
          <w:ilvl w:val="0"/>
          <w:numId w:val="15"/>
        </w:numPr>
        <w:spacing w:before="180" w:line="288" w:lineRule="auto"/>
        <w:ind w:leftChars="0"/>
        <w:jc w:val="both"/>
        <w:rPr>
          <w:b/>
          <w:u w:val="single"/>
          <w:lang w:eastAsia="ko-KR"/>
        </w:rPr>
      </w:pPr>
      <w:r w:rsidRPr="00D8237D">
        <w:rPr>
          <w:b/>
          <w:u w:val="single"/>
          <w:lang w:eastAsia="ko-KR"/>
        </w:rPr>
        <w:t>DMRS sequence initialization</w:t>
      </w:r>
      <w:r>
        <w:rPr>
          <w:b/>
          <w:u w:val="single"/>
          <w:lang w:eastAsia="ko-KR"/>
        </w:rPr>
        <w:t>: per RRC configuration;</w:t>
      </w:r>
    </w:p>
    <w:p w14:paraId="0298C5CA" w14:textId="215340DC" w:rsidR="00D8237D" w:rsidRDefault="00D8237D" w:rsidP="00680BDF">
      <w:pPr>
        <w:pStyle w:val="ListParagraph"/>
        <w:numPr>
          <w:ilvl w:val="0"/>
          <w:numId w:val="15"/>
        </w:numPr>
        <w:spacing w:before="180" w:line="288" w:lineRule="auto"/>
        <w:ind w:leftChars="0"/>
        <w:jc w:val="both"/>
        <w:rPr>
          <w:b/>
          <w:u w:val="single"/>
          <w:lang w:eastAsia="ko-KR"/>
        </w:rPr>
      </w:pPr>
      <w:r w:rsidRPr="00D8237D">
        <w:rPr>
          <w:b/>
          <w:u w:val="single"/>
          <w:lang w:eastAsia="ko-KR"/>
        </w:rPr>
        <w:t>VRB-to-PRB bundling field, or PRB bundling size</w:t>
      </w:r>
      <w:r>
        <w:rPr>
          <w:b/>
          <w:u w:val="single"/>
          <w:lang w:eastAsia="ko-KR"/>
        </w:rPr>
        <w:t xml:space="preserve">: per RRC configuration </w:t>
      </w:r>
      <w:r w:rsidR="00223C6E">
        <w:rPr>
          <w:b/>
          <w:u w:val="single"/>
          <w:lang w:eastAsia="ko-KR"/>
        </w:rPr>
        <w:t>(</w:t>
      </w:r>
      <w:r>
        <w:rPr>
          <w:b/>
          <w:u w:val="single"/>
          <w:lang w:eastAsia="ko-KR"/>
        </w:rPr>
        <w:t xml:space="preserve">when indication in MC-DCI is </w:t>
      </w:r>
      <w:r w:rsidR="00AD3048">
        <w:rPr>
          <w:b/>
          <w:u w:val="single"/>
          <w:lang w:eastAsia="ko-KR"/>
        </w:rPr>
        <w:t xml:space="preserve">not configured </w:t>
      </w:r>
      <w:r>
        <w:rPr>
          <w:b/>
          <w:u w:val="single"/>
          <w:lang w:eastAsia="ko-KR"/>
        </w:rPr>
        <w:t>by RRC</w:t>
      </w:r>
      <w:r w:rsidR="00223C6E">
        <w:rPr>
          <w:b/>
          <w:u w:val="single"/>
          <w:lang w:eastAsia="ko-KR"/>
        </w:rPr>
        <w:t>)</w:t>
      </w:r>
      <w:r w:rsidR="003B6C3D">
        <w:rPr>
          <w:b/>
          <w:u w:val="single"/>
          <w:lang w:eastAsia="ko-KR"/>
        </w:rPr>
        <w:t>;</w:t>
      </w:r>
    </w:p>
    <w:p w14:paraId="3F60CF78" w14:textId="77777777" w:rsidR="00787F91" w:rsidRDefault="00787F91" w:rsidP="00673128">
      <w:pPr>
        <w:spacing w:after="0"/>
        <w:jc w:val="both"/>
        <w:rPr>
          <w:lang w:eastAsia="ko-KR"/>
        </w:rPr>
      </w:pPr>
    </w:p>
    <w:p w14:paraId="6373EF6F" w14:textId="77CAEFDC" w:rsidR="00673128" w:rsidRDefault="00673128" w:rsidP="00673128">
      <w:pPr>
        <w:spacing w:after="0"/>
        <w:jc w:val="both"/>
        <w:rPr>
          <w:lang w:eastAsia="ko-KR"/>
        </w:rPr>
      </w:pPr>
      <w:r>
        <w:rPr>
          <w:lang w:eastAsia="ko-KR"/>
        </w:rPr>
        <w:t xml:space="preserve">Considering all aspects mentioned above, maximum </w:t>
      </w:r>
      <w:r w:rsidR="002B3712">
        <w:rPr>
          <w:lang w:eastAsia="ko-KR"/>
        </w:rPr>
        <w:t xml:space="preserve">payload </w:t>
      </w:r>
      <w:r>
        <w:rPr>
          <w:lang w:eastAsia="ko-KR"/>
        </w:rPr>
        <w:t xml:space="preserve">values for </w:t>
      </w:r>
      <w:r w:rsidR="002B3712">
        <w:rPr>
          <w:lang w:eastAsia="ko-KR"/>
        </w:rPr>
        <w:t>MC-</w:t>
      </w:r>
      <w:r>
        <w:rPr>
          <w:lang w:eastAsia="ko-KR"/>
        </w:rPr>
        <w:t xml:space="preserve">DCI formats need to be identified considering which </w:t>
      </w:r>
      <w:bookmarkStart w:id="7" w:name="_Hlk101314045"/>
      <w:r>
        <w:rPr>
          <w:lang w:eastAsia="ko-KR"/>
        </w:rPr>
        <w:t>fields can be cell-common by default or by configuration, which fields need to be cell-specific, and how the combined payload of cell-specific fields can be reduced.</w:t>
      </w:r>
      <w:bookmarkEnd w:id="7"/>
      <w:r>
        <w:rPr>
          <w:lang w:eastAsia="ko-KR"/>
        </w:rPr>
        <w:t xml:space="preserve"> Tables 1 and 2 can be </w:t>
      </w:r>
      <w:r w:rsidR="002B3712">
        <w:rPr>
          <w:lang w:eastAsia="ko-KR"/>
        </w:rPr>
        <w:t>a reference</w:t>
      </w:r>
      <w:r>
        <w:rPr>
          <w:lang w:eastAsia="ko-KR"/>
        </w:rPr>
        <w:t xml:space="preserve"> for such discussion. </w:t>
      </w:r>
    </w:p>
    <w:p w14:paraId="2CE46CBC" w14:textId="77777777" w:rsidR="00787F91" w:rsidRDefault="00787F91" w:rsidP="008976B1">
      <w:pPr>
        <w:spacing w:after="120"/>
        <w:rPr>
          <w:lang w:eastAsia="ko-KR"/>
        </w:rPr>
      </w:pPr>
    </w:p>
    <w:p w14:paraId="5058206E" w14:textId="77777777" w:rsidR="00673128" w:rsidRPr="000E7A7B" w:rsidRDefault="00673128" w:rsidP="00673128">
      <w:pPr>
        <w:jc w:val="center"/>
        <w:rPr>
          <w:b/>
          <w:lang w:eastAsia="ko-KR"/>
        </w:rPr>
      </w:pPr>
      <w:r w:rsidRPr="000E7A7B">
        <w:rPr>
          <w:b/>
          <w:lang w:eastAsia="ko-KR"/>
        </w:rPr>
        <w:t>Table 1: DCI fields for multi-cell scheduling of PDSCH receptions</w:t>
      </w:r>
    </w:p>
    <w:tbl>
      <w:tblPr>
        <w:tblStyle w:val="GridTable4-Accent5"/>
        <w:tblW w:w="0" w:type="auto"/>
        <w:tblLook w:val="04A0" w:firstRow="1" w:lastRow="0" w:firstColumn="1" w:lastColumn="0" w:noHBand="0" w:noVBand="1"/>
      </w:tblPr>
      <w:tblGrid>
        <w:gridCol w:w="2486"/>
        <w:gridCol w:w="2463"/>
        <w:gridCol w:w="2553"/>
        <w:gridCol w:w="2127"/>
      </w:tblGrid>
      <w:tr w:rsidR="000934B7" w:rsidRPr="003A0EC1" w14:paraId="2D52800E" w14:textId="7822F445" w:rsidTr="0009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5FE10755" w14:textId="77777777" w:rsidR="000934B7" w:rsidRPr="003A0EC1" w:rsidRDefault="000934B7" w:rsidP="00594C3E">
            <w:pPr>
              <w:spacing w:after="0"/>
              <w:jc w:val="center"/>
              <w:rPr>
                <w:rFonts w:ascii="Calibri" w:hAnsi="Calibri" w:cs="Calibri"/>
                <w:lang w:eastAsia="ko-KR"/>
              </w:rPr>
            </w:pPr>
            <w:r w:rsidRPr="003A0EC1">
              <w:rPr>
                <w:rFonts w:ascii="Calibri" w:hAnsi="Calibri" w:cs="Calibri"/>
                <w:lang w:eastAsia="ko-KR"/>
              </w:rPr>
              <w:t>DCI field</w:t>
            </w:r>
          </w:p>
        </w:tc>
        <w:tc>
          <w:tcPr>
            <w:tcW w:w="2463" w:type="dxa"/>
            <w:vAlign w:val="center"/>
          </w:tcPr>
          <w:p w14:paraId="56E32CE2" w14:textId="0AD0FA62" w:rsidR="000934B7" w:rsidRPr="003A0EC1" w:rsidRDefault="000934B7"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DCI field Type</w:t>
            </w:r>
          </w:p>
        </w:tc>
        <w:tc>
          <w:tcPr>
            <w:tcW w:w="2553" w:type="dxa"/>
            <w:vAlign w:val="center"/>
          </w:tcPr>
          <w:p w14:paraId="643DAE3F" w14:textId="77777777" w:rsidR="000934B7" w:rsidRPr="003A0EC1" w:rsidRDefault="000934B7"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3A0EC1">
              <w:rPr>
                <w:rFonts w:ascii="Calibri" w:hAnsi="Calibri" w:cs="Calibri"/>
                <w:lang w:eastAsia="ko-KR"/>
              </w:rPr>
              <w:t>Note</w:t>
            </w:r>
          </w:p>
        </w:tc>
        <w:tc>
          <w:tcPr>
            <w:tcW w:w="2127" w:type="dxa"/>
          </w:tcPr>
          <w:p w14:paraId="7001EB62" w14:textId="6C2804F7" w:rsidR="000934B7" w:rsidRPr="003A0EC1" w:rsidRDefault="000934B7"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Size</w:t>
            </w:r>
          </w:p>
        </w:tc>
      </w:tr>
      <w:tr w:rsidR="000934B7" w14:paraId="7B12AA3A" w14:textId="14AFF33C"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51075268" w14:textId="77777777" w:rsidR="000934B7" w:rsidRPr="003A0EC1" w:rsidRDefault="000934B7" w:rsidP="00594C3E">
            <w:pPr>
              <w:spacing w:after="0"/>
              <w:jc w:val="center"/>
              <w:rPr>
                <w:rFonts w:ascii="Calibri" w:hAnsi="Calibri" w:cs="Calibri"/>
                <w:b w:val="0"/>
                <w:lang w:eastAsia="ko-KR"/>
              </w:rPr>
            </w:pPr>
            <w:r w:rsidRPr="003A0EC1">
              <w:rPr>
                <w:rFonts w:ascii="Calibri" w:hAnsi="Calibri" w:cs="Calibri"/>
                <w:b w:val="0"/>
                <w:lang w:eastAsia="ko-KR"/>
              </w:rPr>
              <w:t>DL/UL indication</w:t>
            </w:r>
          </w:p>
        </w:tc>
        <w:tc>
          <w:tcPr>
            <w:tcW w:w="2463" w:type="dxa"/>
            <w:vAlign w:val="center"/>
          </w:tcPr>
          <w:p w14:paraId="20F137E6" w14:textId="2F1A320E"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60FA3D68" w14:textId="0342271F" w:rsidR="000934B7"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27" w:type="dxa"/>
            <w:vAlign w:val="center"/>
          </w:tcPr>
          <w:p w14:paraId="3D12F62D" w14:textId="5CBED8FD" w:rsidR="000934B7" w:rsidRDefault="000934B7"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1 bit</w:t>
            </w:r>
          </w:p>
        </w:tc>
      </w:tr>
      <w:tr w:rsidR="000934B7" w14:paraId="6536FF1C" w14:textId="1B7AEABA"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16195F0B" w14:textId="77777777" w:rsidR="000934B7" w:rsidRPr="003A0EC1" w:rsidRDefault="000934B7" w:rsidP="00594C3E">
            <w:pPr>
              <w:spacing w:after="0"/>
              <w:jc w:val="center"/>
              <w:rPr>
                <w:rFonts w:ascii="Calibri" w:hAnsi="Calibri" w:cs="Calibri"/>
                <w:b w:val="0"/>
                <w:lang w:eastAsia="ko-KR"/>
              </w:rPr>
            </w:pPr>
            <w:r w:rsidRPr="00002B13">
              <w:rPr>
                <w:rFonts w:ascii="Calibri" w:hAnsi="Calibri" w:cs="Calibri"/>
                <w:b w:val="0"/>
                <w:lang w:eastAsia="ko-KR"/>
              </w:rPr>
              <w:t xml:space="preserve">CIF </w:t>
            </w:r>
          </w:p>
        </w:tc>
        <w:tc>
          <w:tcPr>
            <w:tcW w:w="2463" w:type="dxa"/>
            <w:vAlign w:val="center"/>
          </w:tcPr>
          <w:p w14:paraId="665FF918" w14:textId="7BC82B3B"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Type-1A/1B</w:t>
            </w:r>
          </w:p>
        </w:tc>
        <w:tc>
          <w:tcPr>
            <w:tcW w:w="2553" w:type="dxa"/>
            <w:vAlign w:val="center"/>
          </w:tcPr>
          <w:p w14:paraId="0AE3EE3B" w14:textId="73A9DE9C" w:rsidR="000934B7" w:rsidRPr="003A0EC1"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w:t>
            </w:r>
            <w:r w:rsidRPr="003A0EC1">
              <w:rPr>
                <w:rFonts w:ascii="Calibri" w:hAnsi="Calibri" w:cs="Calibri"/>
                <w:lang w:eastAsia="ko-KR"/>
              </w:rPr>
              <w:t>et-level CIF</w:t>
            </w:r>
          </w:p>
        </w:tc>
        <w:tc>
          <w:tcPr>
            <w:tcW w:w="2127" w:type="dxa"/>
            <w:vAlign w:val="center"/>
          </w:tcPr>
          <w:p w14:paraId="558B94E5" w14:textId="65F17E8A" w:rsidR="000934B7" w:rsidRDefault="00463FC6"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 </w:t>
            </w:r>
            <w:r w:rsidR="000934B7">
              <w:rPr>
                <w:rFonts w:ascii="Calibri" w:hAnsi="Calibri" w:cs="Calibri"/>
                <w:lang w:eastAsia="ko-KR"/>
              </w:rPr>
              <w:t>4 bits</w:t>
            </w:r>
          </w:p>
        </w:tc>
      </w:tr>
      <w:tr w:rsidR="000934B7" w14:paraId="2E259B11" w14:textId="66DBFF4A"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09E5BF6C" w14:textId="77777777" w:rsidR="000934B7" w:rsidRPr="003A0EC1" w:rsidRDefault="000934B7" w:rsidP="00594C3E">
            <w:pPr>
              <w:spacing w:after="0"/>
              <w:jc w:val="center"/>
              <w:rPr>
                <w:rFonts w:ascii="Calibri" w:hAnsi="Calibri" w:cs="Calibri"/>
                <w:b w:val="0"/>
                <w:lang w:eastAsia="ko-KR"/>
              </w:rPr>
            </w:pPr>
            <w:r>
              <w:rPr>
                <w:rFonts w:ascii="Calibri" w:hAnsi="Calibri" w:cs="Calibri"/>
                <w:b w:val="0"/>
                <w:lang w:eastAsia="ko-KR"/>
              </w:rPr>
              <w:t>BWP-ID</w:t>
            </w:r>
          </w:p>
        </w:tc>
        <w:tc>
          <w:tcPr>
            <w:tcW w:w="2463" w:type="dxa"/>
            <w:vAlign w:val="center"/>
          </w:tcPr>
          <w:p w14:paraId="4DED5B70" w14:textId="0DDC61E3"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25D9C349" w14:textId="216AD1C1" w:rsidR="000934B7" w:rsidRPr="003A0EC1"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no BWP switching via multi-cell DCI</w:t>
            </w:r>
            <w:r w:rsidR="00F717E0">
              <w:rPr>
                <w:rFonts w:ascii="Calibri" w:hAnsi="Calibri" w:cs="Calibri"/>
                <w:lang w:eastAsia="ko-KR"/>
              </w:rPr>
              <w:t xml:space="preserve"> (otherwise Type-1A)</w:t>
            </w:r>
          </w:p>
        </w:tc>
        <w:tc>
          <w:tcPr>
            <w:tcW w:w="2127" w:type="dxa"/>
            <w:vAlign w:val="center"/>
          </w:tcPr>
          <w:p w14:paraId="20DD9B84" w14:textId="38833927" w:rsidR="000934B7" w:rsidRDefault="00F717E0"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6DF25CEC" w14:textId="70A3E46D"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73BAA2F4" w14:textId="77777777" w:rsidR="000934B7" w:rsidRPr="003A0EC1" w:rsidRDefault="000934B7" w:rsidP="00594C3E">
            <w:pPr>
              <w:spacing w:after="0"/>
              <w:jc w:val="center"/>
              <w:rPr>
                <w:rFonts w:ascii="Calibri" w:hAnsi="Calibri" w:cs="Calibri"/>
                <w:b w:val="0"/>
                <w:lang w:eastAsia="ko-KR"/>
              </w:rPr>
            </w:pPr>
            <w:r>
              <w:rPr>
                <w:rFonts w:ascii="Calibri" w:hAnsi="Calibri" w:cs="Calibri"/>
                <w:b w:val="0"/>
                <w:lang w:eastAsia="ko-KR"/>
              </w:rPr>
              <w:t>FDRA, TDRA</w:t>
            </w:r>
          </w:p>
        </w:tc>
        <w:tc>
          <w:tcPr>
            <w:tcW w:w="2463" w:type="dxa"/>
            <w:vAlign w:val="center"/>
          </w:tcPr>
          <w:p w14:paraId="5CC2F170" w14:textId="09C96A74"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Type-3</w:t>
            </w:r>
          </w:p>
        </w:tc>
        <w:tc>
          <w:tcPr>
            <w:tcW w:w="2553" w:type="dxa"/>
            <w:vAlign w:val="center"/>
          </w:tcPr>
          <w:p w14:paraId="09A137BC" w14:textId="77777777" w:rsidR="000934B7" w:rsidRDefault="001A7BC6"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Type-1A/2 (FDRA); </w:t>
            </w:r>
          </w:p>
          <w:p w14:paraId="3DB543AF" w14:textId="776FD7F4" w:rsidR="001A7BC6" w:rsidRPr="003A0EC1" w:rsidRDefault="001A7BC6"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Type-1A/1B (TDRA)</w:t>
            </w:r>
          </w:p>
        </w:tc>
        <w:tc>
          <w:tcPr>
            <w:tcW w:w="2127" w:type="dxa"/>
            <w:vAlign w:val="center"/>
          </w:tcPr>
          <w:p w14:paraId="5A7F22C1" w14:textId="3E35B681" w:rsidR="000934B7" w:rsidRDefault="004C3DC9"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0934B7" w14:paraId="11C33A9A" w14:textId="5A653B60"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05E3CD76" w14:textId="77777777" w:rsidR="000934B7" w:rsidRPr="003A0EC1" w:rsidRDefault="000934B7" w:rsidP="00594C3E">
            <w:pPr>
              <w:spacing w:after="0"/>
              <w:jc w:val="center"/>
              <w:rPr>
                <w:rFonts w:ascii="Calibri" w:hAnsi="Calibri" w:cs="Calibri"/>
                <w:b w:val="0"/>
                <w:lang w:eastAsia="ko-KR"/>
              </w:rPr>
            </w:pPr>
            <w:bookmarkStart w:id="8" w:name="_Hlk115216480"/>
            <w:r w:rsidRPr="00F92E2D">
              <w:rPr>
                <w:rFonts w:ascii="Calibri" w:hAnsi="Calibri" w:cs="Calibri"/>
                <w:b w:val="0"/>
                <w:lang w:eastAsia="ko-KR"/>
              </w:rPr>
              <w:t>VRB-to-PRB mapping</w:t>
            </w:r>
            <w:r>
              <w:rPr>
                <w:rFonts w:ascii="Calibri" w:hAnsi="Calibri" w:cs="Calibri"/>
                <w:b w:val="0"/>
                <w:lang w:eastAsia="ko-KR"/>
              </w:rPr>
              <w:t>, PRB bundling</w:t>
            </w:r>
            <w:bookmarkEnd w:id="8"/>
          </w:p>
        </w:tc>
        <w:tc>
          <w:tcPr>
            <w:tcW w:w="2463" w:type="dxa"/>
            <w:vAlign w:val="center"/>
          </w:tcPr>
          <w:p w14:paraId="0F4DE7EF" w14:textId="5AA40426"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3AC77AEA" w14:textId="614018F8" w:rsidR="000934B7" w:rsidRPr="003A0EC1"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 xml:space="preserve">follow RRC </w:t>
            </w:r>
            <w:r w:rsidR="00F717E0">
              <w:rPr>
                <w:rFonts w:ascii="Calibri" w:hAnsi="Calibri" w:cs="Calibri"/>
                <w:lang w:eastAsia="ko-KR"/>
              </w:rPr>
              <w:t>(otherwise Type-1A)</w:t>
            </w:r>
          </w:p>
        </w:tc>
        <w:tc>
          <w:tcPr>
            <w:tcW w:w="2127" w:type="dxa"/>
            <w:vAlign w:val="center"/>
          </w:tcPr>
          <w:p w14:paraId="78A3B5FA" w14:textId="1D111BB6" w:rsidR="000934B7" w:rsidRDefault="00F717E0"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284CCEB5" w14:textId="3B892B6F"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09ABE663" w14:textId="77777777" w:rsidR="000934B7" w:rsidRPr="0091702C" w:rsidRDefault="000934B7" w:rsidP="00594C3E">
            <w:pPr>
              <w:spacing w:after="0"/>
              <w:jc w:val="center"/>
              <w:rPr>
                <w:rFonts w:ascii="Calibri" w:hAnsi="Calibri" w:cs="Calibri"/>
                <w:bCs w:val="0"/>
                <w:lang w:eastAsia="ko-KR"/>
              </w:rPr>
            </w:pPr>
            <w:r w:rsidRPr="007D2B91">
              <w:rPr>
                <w:rFonts w:ascii="Calibri" w:hAnsi="Calibri" w:cs="Calibri"/>
                <w:b w:val="0"/>
                <w:lang w:eastAsia="ko-KR"/>
              </w:rPr>
              <w:t>Rate Matching</w:t>
            </w:r>
            <w:r>
              <w:rPr>
                <w:rFonts w:ascii="Calibri" w:hAnsi="Calibri" w:cs="Calibri"/>
                <w:b w:val="0"/>
                <w:lang w:eastAsia="ko-KR"/>
              </w:rPr>
              <w:t xml:space="preserve"> pattern indicatio</w:t>
            </w:r>
            <w:r w:rsidRPr="0091702C">
              <w:rPr>
                <w:rFonts w:ascii="Calibri" w:hAnsi="Calibri" w:cs="Calibri"/>
                <w:b w:val="0"/>
                <w:lang w:eastAsia="ko-KR"/>
              </w:rPr>
              <w:t>n,</w:t>
            </w:r>
          </w:p>
          <w:p w14:paraId="22B21F89" w14:textId="08BE4AF4" w:rsidR="000934B7" w:rsidRPr="003A0EC1" w:rsidRDefault="000934B7" w:rsidP="00594C3E">
            <w:pPr>
              <w:spacing w:after="0"/>
              <w:jc w:val="center"/>
              <w:rPr>
                <w:rFonts w:ascii="Calibri" w:hAnsi="Calibri" w:cs="Calibri"/>
                <w:b w:val="0"/>
                <w:lang w:eastAsia="ko-KR"/>
              </w:rPr>
            </w:pPr>
            <w:r w:rsidRPr="0091702C">
              <w:rPr>
                <w:rFonts w:ascii="Calibri" w:hAnsi="Calibri" w:cs="Calibri"/>
                <w:b w:val="0"/>
                <w:lang w:eastAsia="ko-KR"/>
              </w:rPr>
              <w:t>ZP CSI-RS trigger</w:t>
            </w:r>
            <w:r w:rsidR="00601131" w:rsidRPr="0091702C">
              <w:rPr>
                <w:rFonts w:ascii="Calibri" w:hAnsi="Calibri" w:cs="Calibri"/>
                <w:b w:val="0"/>
                <w:lang w:eastAsia="ko-KR"/>
              </w:rPr>
              <w:t>, SRS request</w:t>
            </w:r>
          </w:p>
        </w:tc>
        <w:tc>
          <w:tcPr>
            <w:tcW w:w="2463" w:type="dxa"/>
            <w:vAlign w:val="center"/>
          </w:tcPr>
          <w:p w14:paraId="26708DC2" w14:textId="5369D0C5"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Type-1B</w:t>
            </w:r>
          </w:p>
        </w:tc>
        <w:tc>
          <w:tcPr>
            <w:tcW w:w="2553" w:type="dxa"/>
            <w:vAlign w:val="center"/>
          </w:tcPr>
          <w:p w14:paraId="46FB0DCA" w14:textId="77777777" w:rsidR="000934B7" w:rsidRPr="003A0EC1"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multi-cell trigger state</w:t>
            </w:r>
          </w:p>
        </w:tc>
        <w:tc>
          <w:tcPr>
            <w:tcW w:w="2127" w:type="dxa"/>
            <w:vAlign w:val="center"/>
          </w:tcPr>
          <w:p w14:paraId="185425A8" w14:textId="756AA71A" w:rsidR="000934B7" w:rsidRDefault="00481846"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4D1424" w14:paraId="23E4EC73" w14:textId="6F3559D2"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25A2C4CE" w14:textId="77777777" w:rsidR="004D1424" w:rsidRPr="003A0EC1" w:rsidRDefault="004D1424" w:rsidP="004D1424">
            <w:pPr>
              <w:spacing w:after="0"/>
              <w:jc w:val="center"/>
              <w:rPr>
                <w:rFonts w:ascii="Calibri" w:hAnsi="Calibri" w:cs="Calibri"/>
                <w:b w:val="0"/>
                <w:lang w:eastAsia="ko-KR"/>
              </w:rPr>
            </w:pPr>
            <w:r>
              <w:rPr>
                <w:rFonts w:ascii="Calibri" w:hAnsi="Calibri" w:cs="Calibri"/>
                <w:b w:val="0"/>
                <w:lang w:eastAsia="ko-KR"/>
              </w:rPr>
              <w:t>MCS</w:t>
            </w:r>
          </w:p>
        </w:tc>
        <w:tc>
          <w:tcPr>
            <w:tcW w:w="2463" w:type="dxa"/>
            <w:vAlign w:val="center"/>
          </w:tcPr>
          <w:p w14:paraId="7064DE83" w14:textId="730AC2E6" w:rsidR="004D1424" w:rsidRPr="00223C6E" w:rsidRDefault="004D1424"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w:t>
            </w:r>
            <w:r w:rsidR="009854B4" w:rsidRPr="00223C6E">
              <w:rPr>
                <w:rFonts w:ascii="Calibri" w:hAnsi="Calibri" w:cs="Calibri"/>
                <w:lang w:eastAsia="ko-KR"/>
              </w:rPr>
              <w:t>2</w:t>
            </w:r>
          </w:p>
        </w:tc>
        <w:tc>
          <w:tcPr>
            <w:tcW w:w="2553" w:type="dxa"/>
            <w:vAlign w:val="center"/>
          </w:tcPr>
          <w:p w14:paraId="68B932F6" w14:textId="77777777" w:rsidR="004D1424" w:rsidRPr="003A0EC1" w:rsidRDefault="004D1424"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c>
          <w:tcPr>
            <w:tcW w:w="2127" w:type="dxa"/>
            <w:vAlign w:val="center"/>
          </w:tcPr>
          <w:p w14:paraId="6CC3CB8A" w14:textId="48A7DB00" w:rsidR="004D1424" w:rsidRDefault="004D1424"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5 + 2*3 = 11 bits</w:t>
            </w:r>
          </w:p>
        </w:tc>
      </w:tr>
      <w:tr w:rsidR="004D1424" w14:paraId="202AAF52" w14:textId="2E646FE2"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204FAC87" w14:textId="77777777" w:rsidR="004D1424" w:rsidRPr="003A0EC1" w:rsidRDefault="004D1424" w:rsidP="004D1424">
            <w:pPr>
              <w:spacing w:after="0"/>
              <w:jc w:val="center"/>
              <w:rPr>
                <w:rFonts w:ascii="Calibri" w:hAnsi="Calibri" w:cs="Calibri"/>
                <w:b w:val="0"/>
                <w:lang w:eastAsia="ko-KR"/>
              </w:rPr>
            </w:pPr>
            <w:r>
              <w:rPr>
                <w:rFonts w:ascii="Calibri" w:hAnsi="Calibri" w:cs="Calibri"/>
                <w:b w:val="0"/>
                <w:lang w:eastAsia="ko-KR"/>
              </w:rPr>
              <w:lastRenderedPageBreak/>
              <w:t>NDI</w:t>
            </w:r>
          </w:p>
        </w:tc>
        <w:tc>
          <w:tcPr>
            <w:tcW w:w="2463" w:type="dxa"/>
            <w:vAlign w:val="center"/>
          </w:tcPr>
          <w:p w14:paraId="2B9A8C17" w14:textId="691E2719" w:rsidR="004D1424" w:rsidRPr="00223C6E" w:rsidRDefault="004D1424"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Type-2</w:t>
            </w:r>
          </w:p>
        </w:tc>
        <w:tc>
          <w:tcPr>
            <w:tcW w:w="2553" w:type="dxa"/>
            <w:vAlign w:val="center"/>
          </w:tcPr>
          <w:p w14:paraId="62FD080C" w14:textId="77777777" w:rsidR="004D1424" w:rsidRPr="003A0EC1" w:rsidRDefault="004D1424"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27" w:type="dxa"/>
            <w:vAlign w:val="center"/>
          </w:tcPr>
          <w:p w14:paraId="5E250997" w14:textId="6A896876" w:rsidR="004D1424" w:rsidRPr="003A0EC1" w:rsidRDefault="004D1424"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4 bits</w:t>
            </w:r>
          </w:p>
        </w:tc>
      </w:tr>
      <w:tr w:rsidR="004D1424" w14:paraId="1BDCC495" w14:textId="4DEDD38D"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2094930A" w14:textId="77777777" w:rsidR="004D1424" w:rsidRDefault="004D1424" w:rsidP="004D1424">
            <w:pPr>
              <w:spacing w:after="0"/>
              <w:jc w:val="center"/>
              <w:rPr>
                <w:rFonts w:ascii="Calibri" w:hAnsi="Calibri" w:cs="Calibri"/>
                <w:b w:val="0"/>
                <w:lang w:eastAsia="ko-KR"/>
              </w:rPr>
            </w:pPr>
            <w:r>
              <w:rPr>
                <w:rFonts w:ascii="Calibri" w:hAnsi="Calibri" w:cs="Calibri"/>
                <w:b w:val="0"/>
                <w:lang w:eastAsia="ko-KR"/>
              </w:rPr>
              <w:t>RV, HPN</w:t>
            </w:r>
          </w:p>
        </w:tc>
        <w:tc>
          <w:tcPr>
            <w:tcW w:w="2463" w:type="dxa"/>
            <w:vAlign w:val="center"/>
          </w:tcPr>
          <w:p w14:paraId="7ED9AD96" w14:textId="61F58E8A" w:rsidR="004D1424" w:rsidRPr="00223C6E" w:rsidRDefault="004D1424"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Type-2</w:t>
            </w:r>
          </w:p>
        </w:tc>
        <w:tc>
          <w:tcPr>
            <w:tcW w:w="2553" w:type="dxa"/>
            <w:vAlign w:val="center"/>
          </w:tcPr>
          <w:p w14:paraId="7FE55437" w14:textId="27400211" w:rsidR="004D1424" w:rsidRPr="00002B13" w:rsidRDefault="004D1424"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27" w:type="dxa"/>
            <w:vAlign w:val="center"/>
          </w:tcPr>
          <w:p w14:paraId="37D99F11" w14:textId="78338885" w:rsidR="004D1424" w:rsidRDefault="00481846"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 xml:space="preserve"> Configurable size</w:t>
            </w:r>
          </w:p>
        </w:tc>
      </w:tr>
      <w:tr w:rsidR="00EB4E5D" w14:paraId="36E81D83" w14:textId="77777777"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56662986" w14:textId="540DC745" w:rsidR="00EB4E5D" w:rsidRDefault="00EB4E5D" w:rsidP="00EB4E5D">
            <w:pPr>
              <w:spacing w:after="0"/>
              <w:jc w:val="center"/>
              <w:rPr>
                <w:rFonts w:ascii="Calibri" w:hAnsi="Calibri" w:cs="Calibri"/>
                <w:b w:val="0"/>
                <w:lang w:eastAsia="ko-KR"/>
              </w:rPr>
            </w:pPr>
            <w:r>
              <w:rPr>
                <w:rFonts w:ascii="Calibri" w:hAnsi="Calibri" w:cs="Calibri"/>
                <w:b w:val="0"/>
                <w:lang w:eastAsia="ko-KR"/>
              </w:rPr>
              <w:t>MCS for 2</w:t>
            </w:r>
            <w:r w:rsidRPr="00EB4E5D">
              <w:rPr>
                <w:rFonts w:ascii="Calibri" w:hAnsi="Calibri" w:cs="Calibri"/>
                <w:b w:val="0"/>
                <w:vertAlign w:val="superscript"/>
                <w:lang w:eastAsia="ko-KR"/>
              </w:rPr>
              <w:t>nd</w:t>
            </w:r>
            <w:r>
              <w:rPr>
                <w:rFonts w:ascii="Calibri" w:hAnsi="Calibri" w:cs="Calibri"/>
                <w:b w:val="0"/>
                <w:lang w:eastAsia="ko-KR"/>
              </w:rPr>
              <w:t xml:space="preserve"> TB</w:t>
            </w:r>
          </w:p>
        </w:tc>
        <w:tc>
          <w:tcPr>
            <w:tcW w:w="2463" w:type="dxa"/>
            <w:vAlign w:val="center"/>
          </w:tcPr>
          <w:p w14:paraId="2853D698" w14:textId="6C094522" w:rsidR="00EB4E5D" w:rsidRPr="00223C6E" w:rsidRDefault="00EB4E5D" w:rsidP="00EB4E5D">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w:t>
            </w:r>
            <w:r w:rsidR="009854B4" w:rsidRPr="00223C6E">
              <w:rPr>
                <w:rFonts w:ascii="Calibri" w:hAnsi="Calibri" w:cs="Calibri"/>
                <w:lang w:eastAsia="ko-KR"/>
              </w:rPr>
              <w:t>2</w:t>
            </w:r>
          </w:p>
        </w:tc>
        <w:tc>
          <w:tcPr>
            <w:tcW w:w="2553" w:type="dxa"/>
            <w:vAlign w:val="center"/>
          </w:tcPr>
          <w:p w14:paraId="335C41B0" w14:textId="53871023" w:rsidR="00EB4E5D" w:rsidRDefault="00EB4E5D" w:rsidP="00EB4E5D">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c>
          <w:tcPr>
            <w:tcW w:w="2127" w:type="dxa"/>
            <w:vAlign w:val="center"/>
          </w:tcPr>
          <w:p w14:paraId="7550C6D0" w14:textId="4E407453" w:rsidR="00EB4E5D" w:rsidRDefault="009854B4" w:rsidP="00EB4E5D">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2*4 bits</w:t>
            </w:r>
          </w:p>
        </w:tc>
      </w:tr>
      <w:tr w:rsidR="000934B7" w14:paraId="4E7CBBD2" w14:textId="32B816A9"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7F6E52AE" w14:textId="7F82E8A0" w:rsidR="000934B7" w:rsidRDefault="000934B7" w:rsidP="00594C3E">
            <w:pPr>
              <w:spacing w:after="0"/>
              <w:jc w:val="center"/>
              <w:rPr>
                <w:rFonts w:ascii="Calibri" w:hAnsi="Calibri" w:cs="Calibri"/>
                <w:b w:val="0"/>
                <w:lang w:eastAsia="ko-KR"/>
              </w:rPr>
            </w:pPr>
            <w:r>
              <w:rPr>
                <w:rFonts w:ascii="Calibri" w:hAnsi="Calibri" w:cs="Calibri"/>
                <w:b w:val="0"/>
                <w:lang w:eastAsia="ko-KR"/>
              </w:rPr>
              <w:t>NDI, RV for 2</w:t>
            </w:r>
            <w:r w:rsidRPr="003A0EC1">
              <w:rPr>
                <w:rFonts w:ascii="Calibri" w:hAnsi="Calibri" w:cs="Calibri"/>
                <w:b w:val="0"/>
                <w:vertAlign w:val="superscript"/>
                <w:lang w:eastAsia="ko-KR"/>
              </w:rPr>
              <w:t>nd</w:t>
            </w:r>
            <w:r>
              <w:rPr>
                <w:rFonts w:ascii="Calibri" w:hAnsi="Calibri" w:cs="Calibri"/>
                <w:b w:val="0"/>
                <w:lang w:eastAsia="ko-KR"/>
              </w:rPr>
              <w:t xml:space="preserve"> TB</w:t>
            </w:r>
          </w:p>
        </w:tc>
        <w:tc>
          <w:tcPr>
            <w:tcW w:w="2463" w:type="dxa"/>
            <w:vAlign w:val="center"/>
          </w:tcPr>
          <w:p w14:paraId="4666D326" w14:textId="4DE9A896"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Type-2</w:t>
            </w:r>
          </w:p>
        </w:tc>
        <w:tc>
          <w:tcPr>
            <w:tcW w:w="2553" w:type="dxa"/>
            <w:vAlign w:val="center"/>
          </w:tcPr>
          <w:p w14:paraId="71BF2F0B" w14:textId="77777777" w:rsidR="000934B7"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if configured</w:t>
            </w:r>
          </w:p>
        </w:tc>
        <w:tc>
          <w:tcPr>
            <w:tcW w:w="2127" w:type="dxa"/>
            <w:vAlign w:val="center"/>
          </w:tcPr>
          <w:p w14:paraId="5B4A0FCF" w14:textId="42617F2A" w:rsidR="000934B7" w:rsidRDefault="009854B4"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 4 bits</w:t>
            </w:r>
            <w:r w:rsidR="00270FBD">
              <w:rPr>
                <w:rFonts w:ascii="Calibri" w:hAnsi="Calibri" w:cs="Calibri"/>
                <w:lang w:eastAsia="ko-KR"/>
              </w:rPr>
              <w:t xml:space="preserve"> (NDI)</w:t>
            </w:r>
            <w:r>
              <w:rPr>
                <w:rFonts w:ascii="Calibri" w:hAnsi="Calibri" w:cs="Calibri"/>
                <w:lang w:eastAsia="ko-KR"/>
              </w:rPr>
              <w:t xml:space="preserve">, </w:t>
            </w:r>
            <w:r w:rsidR="00270FBD">
              <w:rPr>
                <w:rFonts w:ascii="Calibri" w:hAnsi="Calibri" w:cs="Calibri"/>
                <w:lang w:eastAsia="ko-KR"/>
              </w:rPr>
              <w:t>Configurable size (RV)</w:t>
            </w:r>
          </w:p>
        </w:tc>
      </w:tr>
      <w:tr w:rsidR="000934B7" w14:paraId="592118A7" w14:textId="434D5DCD"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223E46D3" w14:textId="77777777" w:rsidR="000934B7" w:rsidRDefault="000934B7" w:rsidP="00594C3E">
            <w:pPr>
              <w:spacing w:after="0"/>
              <w:jc w:val="center"/>
              <w:rPr>
                <w:rFonts w:ascii="Calibri" w:hAnsi="Calibri" w:cs="Calibri"/>
                <w:b w:val="0"/>
                <w:lang w:eastAsia="ko-KR"/>
              </w:rPr>
            </w:pPr>
            <w:bookmarkStart w:id="9" w:name="_Hlk111150624"/>
            <w:r>
              <w:rPr>
                <w:rFonts w:ascii="Calibri" w:hAnsi="Calibri" w:cs="Calibri"/>
                <w:b w:val="0"/>
                <w:lang w:eastAsia="ko-KR"/>
              </w:rPr>
              <w:t>PUCCH resource indicator (PRI), PUCCH power control</w:t>
            </w:r>
            <w:bookmarkEnd w:id="9"/>
          </w:p>
        </w:tc>
        <w:tc>
          <w:tcPr>
            <w:tcW w:w="2463" w:type="dxa"/>
            <w:vAlign w:val="center"/>
          </w:tcPr>
          <w:p w14:paraId="4A2FD6D5" w14:textId="1D7AEBBD"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28517C7A" w14:textId="77777777" w:rsidR="000934B7"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Only one PUCCH resource</w:t>
            </w:r>
          </w:p>
        </w:tc>
        <w:tc>
          <w:tcPr>
            <w:tcW w:w="2127" w:type="dxa"/>
            <w:vAlign w:val="center"/>
          </w:tcPr>
          <w:p w14:paraId="0A146701" w14:textId="2AD98532" w:rsidR="000934B7" w:rsidRDefault="002B56C2"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3 bits, 2 bits</w:t>
            </w:r>
          </w:p>
        </w:tc>
      </w:tr>
      <w:tr w:rsidR="000934B7" w14:paraId="014C0A59" w14:textId="4BC0498F"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65BBB1AE" w14:textId="4AC9D547" w:rsidR="000934B7" w:rsidRDefault="000934B7" w:rsidP="00594C3E">
            <w:pPr>
              <w:spacing w:after="0"/>
              <w:jc w:val="center"/>
              <w:rPr>
                <w:rFonts w:ascii="Calibri" w:hAnsi="Calibri" w:cs="Calibri"/>
                <w:b w:val="0"/>
                <w:lang w:eastAsia="ko-KR"/>
              </w:rPr>
            </w:pPr>
            <w:bookmarkStart w:id="10" w:name="_Hlk102021987"/>
            <w:r w:rsidRPr="004C0079">
              <w:rPr>
                <w:rFonts w:ascii="Calibri" w:hAnsi="Calibri" w:cs="Calibri"/>
                <w:b w:val="0"/>
                <w:lang w:eastAsia="ko-KR"/>
              </w:rPr>
              <w:t>PDSCH-to-HARQ timing (K1)</w:t>
            </w:r>
            <w:bookmarkEnd w:id="10"/>
          </w:p>
        </w:tc>
        <w:tc>
          <w:tcPr>
            <w:tcW w:w="2463" w:type="dxa"/>
            <w:vAlign w:val="center"/>
          </w:tcPr>
          <w:p w14:paraId="6C9C5971" w14:textId="0FB260CB"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45204035" w14:textId="77777777" w:rsidR="000934B7"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Relative to the reference PDSCH</w:t>
            </w:r>
          </w:p>
        </w:tc>
        <w:tc>
          <w:tcPr>
            <w:tcW w:w="2127" w:type="dxa"/>
            <w:vAlign w:val="center"/>
          </w:tcPr>
          <w:p w14:paraId="2AD2D5A2" w14:textId="06FBD5B9" w:rsidR="000934B7" w:rsidRDefault="009854B4"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 3 bits</w:t>
            </w:r>
          </w:p>
        </w:tc>
      </w:tr>
      <w:tr w:rsidR="000934B7" w14:paraId="364F67E4" w14:textId="755A63CB"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5D35AAAF" w14:textId="77777777" w:rsidR="000934B7" w:rsidRPr="003A0EC1" w:rsidRDefault="000934B7" w:rsidP="00594C3E">
            <w:pPr>
              <w:spacing w:after="0"/>
              <w:jc w:val="center"/>
              <w:rPr>
                <w:rFonts w:ascii="Calibri" w:hAnsi="Calibri" w:cs="Calibri"/>
                <w:b w:val="0"/>
                <w:lang w:eastAsia="ko-KR"/>
              </w:rPr>
            </w:pPr>
            <w:r w:rsidRPr="003A0EC1">
              <w:rPr>
                <w:rFonts w:ascii="Calibri" w:hAnsi="Calibri" w:cs="Calibri"/>
                <w:b w:val="0"/>
                <w:lang w:eastAsia="ko-KR"/>
              </w:rPr>
              <w:t>DAI</w:t>
            </w:r>
          </w:p>
        </w:tc>
        <w:tc>
          <w:tcPr>
            <w:tcW w:w="2463" w:type="dxa"/>
            <w:vAlign w:val="center"/>
          </w:tcPr>
          <w:p w14:paraId="6EE1D7CF" w14:textId="493808E3"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69211C81" w14:textId="77777777" w:rsidR="000934B7"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DAI counting per DCI (not per PDSCH)</w:t>
            </w:r>
          </w:p>
        </w:tc>
        <w:tc>
          <w:tcPr>
            <w:tcW w:w="2127" w:type="dxa"/>
            <w:vAlign w:val="center"/>
          </w:tcPr>
          <w:p w14:paraId="27B34893" w14:textId="5EFC48AE" w:rsidR="000934B7" w:rsidRDefault="007F7A73"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4</w:t>
            </w:r>
            <w:r w:rsidR="009854B4">
              <w:rPr>
                <w:rFonts w:ascii="Calibri" w:hAnsi="Calibri" w:cs="Calibri"/>
                <w:lang w:eastAsia="ko-KR"/>
              </w:rPr>
              <w:t xml:space="preserve"> bits</w:t>
            </w:r>
          </w:p>
        </w:tc>
      </w:tr>
      <w:tr w:rsidR="000934B7" w14:paraId="03AFD899" w14:textId="23F4038D"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1F51664E" w14:textId="77777777" w:rsidR="000934B7" w:rsidRPr="00002B13" w:rsidRDefault="000934B7" w:rsidP="00594C3E">
            <w:pPr>
              <w:spacing w:after="0"/>
              <w:jc w:val="center"/>
              <w:rPr>
                <w:rFonts w:ascii="Calibri" w:hAnsi="Calibri" w:cs="Calibri"/>
                <w:b w:val="0"/>
                <w:lang w:eastAsia="ko-KR"/>
              </w:rPr>
            </w:pPr>
            <w:r>
              <w:rPr>
                <w:rFonts w:ascii="Calibri" w:hAnsi="Calibri" w:cs="Calibri"/>
                <w:b w:val="0"/>
                <w:lang w:eastAsia="ko-KR"/>
              </w:rPr>
              <w:t>CBGTI, CBGFI</w:t>
            </w:r>
          </w:p>
        </w:tc>
        <w:tc>
          <w:tcPr>
            <w:tcW w:w="2463" w:type="dxa"/>
            <w:vAlign w:val="center"/>
          </w:tcPr>
          <w:p w14:paraId="10CE74F6" w14:textId="77777777"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5B69C4CD" w14:textId="77777777" w:rsidR="000934B7" w:rsidRPr="0091702C"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91702C">
              <w:rPr>
                <w:rFonts w:ascii="Calibri" w:hAnsi="Calibri" w:cs="Calibri"/>
                <w:lang w:eastAsia="ko-KR"/>
              </w:rPr>
              <w:t>CBG operation disabled</w:t>
            </w:r>
          </w:p>
        </w:tc>
        <w:tc>
          <w:tcPr>
            <w:tcW w:w="2127" w:type="dxa"/>
            <w:vAlign w:val="center"/>
          </w:tcPr>
          <w:p w14:paraId="6338EB06" w14:textId="2F581120" w:rsidR="000934B7" w:rsidRDefault="00854163"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1EECAC0C" w14:textId="199D24DE"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0C151D2F" w14:textId="77777777" w:rsidR="000934B7" w:rsidRDefault="000934B7" w:rsidP="00594C3E">
            <w:pPr>
              <w:spacing w:after="0"/>
              <w:jc w:val="center"/>
              <w:rPr>
                <w:rFonts w:ascii="Calibri" w:hAnsi="Calibri" w:cs="Calibri"/>
                <w:b w:val="0"/>
                <w:lang w:eastAsia="ko-KR"/>
              </w:rPr>
            </w:pPr>
            <w:r w:rsidRPr="004C0079">
              <w:rPr>
                <w:rFonts w:ascii="Calibri" w:hAnsi="Calibri" w:cs="Calibri"/>
                <w:b w:val="0"/>
                <w:lang w:eastAsia="ko-KR"/>
              </w:rPr>
              <w:t>One-shot HARQ request</w:t>
            </w:r>
          </w:p>
        </w:tc>
        <w:tc>
          <w:tcPr>
            <w:tcW w:w="2463" w:type="dxa"/>
            <w:vAlign w:val="center"/>
          </w:tcPr>
          <w:p w14:paraId="210D3F03" w14:textId="223B2B32"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14370CA4" w14:textId="225FAD22" w:rsidR="000934B7" w:rsidRPr="0091702C"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27" w:type="dxa"/>
            <w:vAlign w:val="center"/>
          </w:tcPr>
          <w:p w14:paraId="3C9C0A67" w14:textId="1333BE83" w:rsidR="000934B7" w:rsidRDefault="00065C95"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1</w:t>
            </w:r>
            <w:r w:rsidR="002B56C2">
              <w:rPr>
                <w:rFonts w:ascii="Calibri" w:hAnsi="Calibri" w:cs="Calibri"/>
                <w:lang w:eastAsia="ko-KR"/>
              </w:rPr>
              <w:t xml:space="preserve"> bit</w:t>
            </w:r>
          </w:p>
        </w:tc>
      </w:tr>
      <w:tr w:rsidR="003D7832" w14:paraId="2FE22A65" w14:textId="77777777"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4042E75D" w14:textId="2F8DA11A" w:rsidR="003D7832" w:rsidRPr="00123D4E" w:rsidRDefault="003D7832" w:rsidP="00594C3E">
            <w:pPr>
              <w:spacing w:after="0"/>
              <w:jc w:val="center"/>
              <w:rPr>
                <w:rFonts w:ascii="Calibri" w:hAnsi="Calibri" w:cs="Calibri"/>
                <w:b w:val="0"/>
                <w:lang w:eastAsia="ko-KR"/>
              </w:rPr>
            </w:pPr>
            <w:r w:rsidRPr="00123D4E">
              <w:rPr>
                <w:rFonts w:ascii="Calibri" w:hAnsi="Calibri" w:cs="Calibri"/>
                <w:b w:val="0"/>
                <w:lang w:eastAsia="ko-KR"/>
              </w:rPr>
              <w:t>Enhanced Type 3 codebook indicator</w:t>
            </w:r>
          </w:p>
        </w:tc>
        <w:tc>
          <w:tcPr>
            <w:tcW w:w="2463" w:type="dxa"/>
            <w:vAlign w:val="center"/>
          </w:tcPr>
          <w:p w14:paraId="61B2ABA2" w14:textId="14F98D5E" w:rsidR="003D7832" w:rsidRPr="00223C6E" w:rsidRDefault="0014629B"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1E6F3F51" w14:textId="3AAE1C11" w:rsidR="003D7832" w:rsidRPr="0091702C" w:rsidRDefault="00AF2884"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91702C">
              <w:rPr>
                <w:rFonts w:ascii="Calibri" w:hAnsi="Calibri" w:cs="Calibri"/>
                <w:lang w:eastAsia="ko-KR"/>
              </w:rPr>
              <w:t xml:space="preserve">MC-DCI as </w:t>
            </w:r>
            <w:r w:rsidR="0014629B" w:rsidRPr="0091702C">
              <w:rPr>
                <w:rFonts w:ascii="Calibri" w:hAnsi="Calibri" w:cs="Calibri"/>
                <w:lang w:eastAsia="ko-KR"/>
              </w:rPr>
              <w:t>implicit trigger</w:t>
            </w:r>
            <w:r w:rsidR="00EC71B1" w:rsidRPr="0091702C">
              <w:rPr>
                <w:rFonts w:ascii="Calibri" w:hAnsi="Calibri" w:cs="Calibri"/>
                <w:lang w:eastAsia="ko-KR"/>
              </w:rPr>
              <w:t xml:space="preserve"> state</w:t>
            </w:r>
          </w:p>
        </w:tc>
        <w:tc>
          <w:tcPr>
            <w:tcW w:w="2127" w:type="dxa"/>
            <w:vAlign w:val="center"/>
          </w:tcPr>
          <w:p w14:paraId="2CDCDB9F" w14:textId="482A3E12" w:rsidR="003D7832" w:rsidRDefault="00F717E0"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123D4E" w14:paraId="47A9427B" w14:textId="77777777"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4A2C5E2B" w14:textId="0E0A03DC" w:rsidR="00123D4E" w:rsidRPr="00123D4E" w:rsidRDefault="00123D4E" w:rsidP="00594C3E">
            <w:pPr>
              <w:spacing w:after="0"/>
              <w:jc w:val="center"/>
              <w:rPr>
                <w:rFonts w:ascii="Calibri" w:hAnsi="Calibri" w:cs="Calibri"/>
                <w:b w:val="0"/>
                <w:lang w:eastAsia="ko-KR"/>
              </w:rPr>
            </w:pPr>
            <w:r w:rsidRPr="00123D4E">
              <w:rPr>
                <w:rFonts w:ascii="Calibri" w:hAnsi="Calibri" w:cs="Calibri"/>
                <w:b w:val="0"/>
                <w:lang w:eastAsia="ko-KR"/>
              </w:rPr>
              <w:t>PDSCH group index, New feedback indicator, Number of requested PDSCH group(s), HARQ-ACK retransmission indicator</w:t>
            </w:r>
          </w:p>
        </w:tc>
        <w:tc>
          <w:tcPr>
            <w:tcW w:w="2463" w:type="dxa"/>
            <w:vAlign w:val="center"/>
          </w:tcPr>
          <w:p w14:paraId="23256B65" w14:textId="57EB3B13" w:rsidR="00123D4E" w:rsidRPr="00223C6E" w:rsidRDefault="00123D4E"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6D95B803" w14:textId="326D21C4" w:rsidR="00123D4E" w:rsidRPr="0091702C" w:rsidRDefault="00123D4E"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91702C">
              <w:rPr>
                <w:rFonts w:ascii="Calibri" w:hAnsi="Calibri" w:cs="Calibri"/>
                <w:lang w:eastAsia="ko-KR"/>
              </w:rPr>
              <w:t>Enhanced Dynamic HARQ codebook is disabled</w:t>
            </w:r>
          </w:p>
        </w:tc>
        <w:tc>
          <w:tcPr>
            <w:tcW w:w="2127" w:type="dxa"/>
            <w:vAlign w:val="center"/>
          </w:tcPr>
          <w:p w14:paraId="23C13F61" w14:textId="59AEEBA9" w:rsidR="00123D4E" w:rsidRDefault="007D5983"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5745B399" w14:textId="4947DC45"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1ED17394" w14:textId="7405DF9C" w:rsidR="000934B7" w:rsidRPr="004C0079" w:rsidRDefault="000934B7" w:rsidP="00594C3E">
            <w:pPr>
              <w:spacing w:after="0"/>
              <w:jc w:val="center"/>
              <w:rPr>
                <w:rFonts w:ascii="Calibri" w:hAnsi="Calibri" w:cs="Calibri"/>
                <w:b w:val="0"/>
                <w:lang w:eastAsia="ko-KR"/>
              </w:rPr>
            </w:pPr>
            <w:r>
              <w:rPr>
                <w:rFonts w:ascii="Calibri" w:hAnsi="Calibri" w:cs="Calibri"/>
                <w:b w:val="0"/>
                <w:lang w:eastAsia="ko-KR"/>
              </w:rPr>
              <w:t>Antenna port(s)</w:t>
            </w:r>
          </w:p>
        </w:tc>
        <w:tc>
          <w:tcPr>
            <w:tcW w:w="2463" w:type="dxa"/>
            <w:vAlign w:val="center"/>
          </w:tcPr>
          <w:p w14:paraId="644BC65C" w14:textId="59FB3B96"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Type-3</w:t>
            </w:r>
          </w:p>
        </w:tc>
        <w:tc>
          <w:tcPr>
            <w:tcW w:w="2553" w:type="dxa"/>
            <w:vAlign w:val="center"/>
          </w:tcPr>
          <w:p w14:paraId="4A05B035" w14:textId="77777777" w:rsidR="000934B7" w:rsidRPr="0091702C"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27" w:type="dxa"/>
            <w:vAlign w:val="center"/>
          </w:tcPr>
          <w:p w14:paraId="64DA2E83" w14:textId="5BA6B552" w:rsidR="000934B7" w:rsidRDefault="004C3DC9"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0934B7" w14:paraId="6947E35A" w14:textId="21374390"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7891123C" w14:textId="77777777" w:rsidR="000934B7" w:rsidRPr="003A0EC1" w:rsidRDefault="000934B7" w:rsidP="00594C3E">
            <w:pPr>
              <w:spacing w:after="0"/>
              <w:jc w:val="center"/>
              <w:rPr>
                <w:rFonts w:ascii="Calibri" w:hAnsi="Calibri" w:cs="Calibri"/>
                <w:b w:val="0"/>
                <w:lang w:eastAsia="ko-KR"/>
              </w:rPr>
            </w:pPr>
            <w:r w:rsidRPr="003A0EC1">
              <w:rPr>
                <w:rFonts w:ascii="Calibri" w:hAnsi="Calibri" w:cs="Calibri"/>
                <w:b w:val="0"/>
                <w:lang w:eastAsia="ko-KR"/>
              </w:rPr>
              <w:t>TCI state</w:t>
            </w:r>
          </w:p>
        </w:tc>
        <w:tc>
          <w:tcPr>
            <w:tcW w:w="2463" w:type="dxa"/>
            <w:vAlign w:val="center"/>
          </w:tcPr>
          <w:p w14:paraId="70758BBE" w14:textId="4477959D" w:rsidR="000934B7" w:rsidRPr="00223C6E" w:rsidRDefault="00F717E0"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 or Type-1A/1B</w:t>
            </w:r>
          </w:p>
        </w:tc>
        <w:tc>
          <w:tcPr>
            <w:tcW w:w="2553" w:type="dxa"/>
            <w:vAlign w:val="center"/>
          </w:tcPr>
          <w:p w14:paraId="687EF347" w14:textId="77777777" w:rsidR="000934B7" w:rsidRPr="0091702C"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91702C">
              <w:rPr>
                <w:rFonts w:ascii="Calibri" w:hAnsi="Calibri" w:cs="Calibri"/>
                <w:lang w:eastAsia="ko-KR"/>
              </w:rPr>
              <w:t>follow unified TCI framework</w:t>
            </w:r>
          </w:p>
        </w:tc>
        <w:tc>
          <w:tcPr>
            <w:tcW w:w="2127" w:type="dxa"/>
            <w:vAlign w:val="center"/>
          </w:tcPr>
          <w:p w14:paraId="6027BB56" w14:textId="11C8DFE8" w:rsidR="000934B7" w:rsidRDefault="002B608F"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0 or </w:t>
            </w:r>
            <w:r w:rsidR="00F717E0">
              <w:rPr>
                <w:rFonts w:ascii="Calibri" w:hAnsi="Calibri" w:cs="Calibri"/>
                <w:lang w:eastAsia="ko-KR"/>
              </w:rPr>
              <w:t>3</w:t>
            </w:r>
            <w:r>
              <w:rPr>
                <w:rFonts w:ascii="Calibri" w:hAnsi="Calibri" w:cs="Calibri"/>
                <w:lang w:eastAsia="ko-KR"/>
              </w:rPr>
              <w:t xml:space="preserve"> bits</w:t>
            </w:r>
          </w:p>
        </w:tc>
      </w:tr>
      <w:tr w:rsidR="000934B7" w14:paraId="26E1F265" w14:textId="6F4AABC7"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05E9D781" w14:textId="77777777" w:rsidR="000934B7" w:rsidRPr="00002B13" w:rsidRDefault="000934B7" w:rsidP="00594C3E">
            <w:pPr>
              <w:spacing w:after="0"/>
              <w:jc w:val="center"/>
              <w:rPr>
                <w:rFonts w:ascii="Calibri" w:hAnsi="Calibri" w:cs="Calibri"/>
                <w:lang w:eastAsia="ko-KR"/>
              </w:rPr>
            </w:pPr>
            <w:r w:rsidRPr="000E7A7B">
              <w:rPr>
                <w:rFonts w:ascii="Calibri" w:hAnsi="Calibri" w:cs="Calibri"/>
                <w:b w:val="0"/>
                <w:lang w:eastAsia="ko-KR"/>
              </w:rPr>
              <w:t>DMRS sequence initialization</w:t>
            </w:r>
          </w:p>
        </w:tc>
        <w:tc>
          <w:tcPr>
            <w:tcW w:w="2463" w:type="dxa"/>
            <w:vAlign w:val="center"/>
          </w:tcPr>
          <w:p w14:paraId="76FD213D" w14:textId="47EF07C2"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67F115E5" w14:textId="77777777" w:rsidR="000934B7" w:rsidRPr="0091702C"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91702C">
              <w:rPr>
                <w:rFonts w:ascii="Calibri" w:hAnsi="Calibri" w:cs="Calibri"/>
                <w:lang w:eastAsia="ko-KR"/>
              </w:rPr>
              <w:t>by RRC</w:t>
            </w:r>
          </w:p>
        </w:tc>
        <w:tc>
          <w:tcPr>
            <w:tcW w:w="2127" w:type="dxa"/>
            <w:vAlign w:val="center"/>
          </w:tcPr>
          <w:p w14:paraId="1EACF3D2" w14:textId="5EE9BDFB" w:rsidR="000934B7" w:rsidRDefault="00F717E0"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8B0901" w14:paraId="51808BC5" w14:textId="77777777"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392D1805" w14:textId="78BD8536" w:rsidR="008B0901" w:rsidRPr="00546127" w:rsidRDefault="008B0901" w:rsidP="00594C3E">
            <w:pPr>
              <w:spacing w:after="0"/>
              <w:jc w:val="center"/>
              <w:rPr>
                <w:rFonts w:ascii="Calibri" w:hAnsi="Calibri" w:cs="Calibri"/>
                <w:b w:val="0"/>
                <w:lang w:eastAsia="ko-KR"/>
              </w:rPr>
            </w:pPr>
            <w:proofErr w:type="spellStart"/>
            <w:r w:rsidRPr="00546127">
              <w:rPr>
                <w:rFonts w:ascii="Calibri" w:hAnsi="Calibri" w:cs="Calibri"/>
                <w:b w:val="0"/>
                <w:lang w:eastAsia="ko-KR"/>
              </w:rPr>
              <w:t>ChannelAccess-CPext</w:t>
            </w:r>
            <w:proofErr w:type="spellEnd"/>
          </w:p>
        </w:tc>
        <w:tc>
          <w:tcPr>
            <w:tcW w:w="2463" w:type="dxa"/>
            <w:vAlign w:val="center"/>
          </w:tcPr>
          <w:p w14:paraId="11FF4EA9" w14:textId="5F0DF888" w:rsidR="008B0901" w:rsidRPr="00223C6E" w:rsidRDefault="009648A1"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w:t>
            </w:r>
          </w:p>
        </w:tc>
        <w:tc>
          <w:tcPr>
            <w:tcW w:w="2553" w:type="dxa"/>
            <w:vAlign w:val="center"/>
          </w:tcPr>
          <w:p w14:paraId="0A7970E1" w14:textId="4138B93E" w:rsidR="008B0901" w:rsidRPr="0091702C" w:rsidRDefault="009648A1"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91702C">
              <w:rPr>
                <w:rFonts w:ascii="Calibri" w:hAnsi="Calibri" w:cs="Calibri"/>
                <w:lang w:eastAsia="ko-KR"/>
              </w:rPr>
              <w:t>Legacy NR-U behavior without optimization</w:t>
            </w:r>
          </w:p>
        </w:tc>
        <w:tc>
          <w:tcPr>
            <w:tcW w:w="2127" w:type="dxa"/>
            <w:vAlign w:val="center"/>
          </w:tcPr>
          <w:p w14:paraId="6FEC2627" w14:textId="02F7F250" w:rsidR="008B0901" w:rsidRDefault="004C3DC9"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643E6B" w14:paraId="24EFA0E4" w14:textId="77777777" w:rsidTr="00985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66AE2CF3" w14:textId="10836ECA" w:rsidR="00643E6B" w:rsidRPr="00546127" w:rsidRDefault="00643E6B" w:rsidP="00594C3E">
            <w:pPr>
              <w:spacing w:after="0"/>
              <w:jc w:val="center"/>
              <w:rPr>
                <w:rFonts w:ascii="Calibri" w:hAnsi="Calibri" w:cs="Calibri"/>
                <w:b w:val="0"/>
                <w:lang w:eastAsia="ko-KR"/>
              </w:rPr>
            </w:pPr>
            <w:r w:rsidRPr="00546127">
              <w:rPr>
                <w:rFonts w:ascii="Calibri" w:hAnsi="Calibri" w:cs="Calibri"/>
                <w:b w:val="0"/>
                <w:lang w:eastAsia="ko-KR"/>
              </w:rPr>
              <w:t xml:space="preserve">Minimum applicable scheduling offset indicator, </w:t>
            </w:r>
            <w:proofErr w:type="spellStart"/>
            <w:r w:rsidR="00985A44" w:rsidRPr="00546127">
              <w:rPr>
                <w:rFonts w:ascii="Calibri" w:hAnsi="Calibri" w:cs="Calibri"/>
                <w:b w:val="0"/>
                <w:lang w:eastAsia="ko-KR"/>
              </w:rPr>
              <w:t>SCell</w:t>
            </w:r>
            <w:proofErr w:type="spellEnd"/>
            <w:r w:rsidR="00985A44" w:rsidRPr="00546127">
              <w:rPr>
                <w:rFonts w:ascii="Calibri" w:hAnsi="Calibri" w:cs="Calibri"/>
                <w:b w:val="0"/>
                <w:lang w:eastAsia="ko-KR"/>
              </w:rPr>
              <w:t xml:space="preserve"> dormancy indication, PDCCH monitoring adaptation indication</w:t>
            </w:r>
          </w:p>
        </w:tc>
        <w:tc>
          <w:tcPr>
            <w:tcW w:w="2463" w:type="dxa"/>
            <w:vAlign w:val="center"/>
          </w:tcPr>
          <w:p w14:paraId="42FF4DAE" w14:textId="5C5712C4" w:rsidR="00643E6B" w:rsidRPr="00223C6E" w:rsidRDefault="00985A44"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5753D929" w14:textId="485CB062" w:rsidR="00643E6B" w:rsidRPr="0091702C" w:rsidRDefault="00985A44" w:rsidP="00985A4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91702C">
              <w:rPr>
                <w:rFonts w:ascii="Calibri" w:hAnsi="Calibri" w:cs="Calibri"/>
                <w:lang w:eastAsia="ko-KR"/>
              </w:rPr>
              <w:t>UE power saving operation only via SC-DCI format</w:t>
            </w:r>
          </w:p>
        </w:tc>
        <w:tc>
          <w:tcPr>
            <w:tcW w:w="2127" w:type="dxa"/>
            <w:vAlign w:val="center"/>
          </w:tcPr>
          <w:p w14:paraId="46BEE8A3" w14:textId="581DE075" w:rsidR="00643E6B" w:rsidRDefault="007D5983"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bl>
    <w:p w14:paraId="451CDE5D" w14:textId="32A58CA7" w:rsidR="00673128" w:rsidRDefault="00673128" w:rsidP="00673128">
      <w:pPr>
        <w:jc w:val="center"/>
        <w:rPr>
          <w:b/>
          <w:lang w:eastAsia="ko-KR"/>
        </w:rPr>
      </w:pPr>
    </w:p>
    <w:p w14:paraId="1411A0DD" w14:textId="77777777" w:rsidR="00F016E1" w:rsidRPr="00204C00" w:rsidRDefault="00F016E1" w:rsidP="00673128">
      <w:pPr>
        <w:jc w:val="center"/>
        <w:rPr>
          <w:b/>
          <w:lang w:eastAsia="ko-KR"/>
        </w:rPr>
      </w:pPr>
    </w:p>
    <w:p w14:paraId="7F8B6F2C" w14:textId="77777777" w:rsidR="00673128" w:rsidRDefault="00673128" w:rsidP="00673128">
      <w:pPr>
        <w:jc w:val="center"/>
        <w:rPr>
          <w:b/>
          <w:lang w:eastAsia="ko-KR"/>
        </w:rPr>
      </w:pPr>
      <w:r w:rsidRPr="003A0EC1">
        <w:rPr>
          <w:b/>
          <w:lang w:eastAsia="ko-KR"/>
        </w:rPr>
        <w:t>Table 2: DCI fields for multi-cell scheduling of PUSCH transmissions</w:t>
      </w:r>
    </w:p>
    <w:tbl>
      <w:tblPr>
        <w:tblStyle w:val="GridTable4-Accent5"/>
        <w:tblW w:w="0" w:type="auto"/>
        <w:tblLook w:val="04A0" w:firstRow="1" w:lastRow="0" w:firstColumn="1" w:lastColumn="0" w:noHBand="0" w:noVBand="1"/>
      </w:tblPr>
      <w:tblGrid>
        <w:gridCol w:w="2502"/>
        <w:gridCol w:w="2408"/>
        <w:gridCol w:w="2568"/>
        <w:gridCol w:w="2151"/>
      </w:tblGrid>
      <w:tr w:rsidR="00B25B89" w:rsidRPr="000E7A7B" w14:paraId="774EC41B" w14:textId="085A776E" w:rsidTr="00B25B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2334DF93" w14:textId="77777777" w:rsidR="00B25B89" w:rsidRPr="000E7A7B" w:rsidRDefault="00B25B89" w:rsidP="00594C3E">
            <w:pPr>
              <w:spacing w:after="0"/>
              <w:jc w:val="center"/>
              <w:rPr>
                <w:rFonts w:ascii="Calibri" w:hAnsi="Calibri" w:cs="Calibri"/>
                <w:lang w:eastAsia="ko-KR"/>
              </w:rPr>
            </w:pPr>
            <w:r w:rsidRPr="000E7A7B">
              <w:rPr>
                <w:rFonts w:ascii="Calibri" w:hAnsi="Calibri" w:cs="Calibri"/>
                <w:lang w:eastAsia="ko-KR"/>
              </w:rPr>
              <w:t>DCI field</w:t>
            </w:r>
          </w:p>
        </w:tc>
        <w:tc>
          <w:tcPr>
            <w:tcW w:w="2408" w:type="dxa"/>
            <w:vAlign w:val="center"/>
          </w:tcPr>
          <w:p w14:paraId="279C7F5F" w14:textId="77777777" w:rsidR="00B25B89" w:rsidRDefault="00B25B89"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lang w:eastAsia="ko-KR"/>
              </w:rPr>
            </w:pPr>
            <w:r w:rsidRPr="000E7A7B">
              <w:rPr>
                <w:rFonts w:ascii="Calibri" w:hAnsi="Calibri" w:cs="Calibri"/>
                <w:lang w:eastAsia="ko-KR"/>
              </w:rPr>
              <w:t xml:space="preserve">Cell-common </w:t>
            </w:r>
          </w:p>
          <w:p w14:paraId="3E71D628" w14:textId="381C0FF2" w:rsidR="00B25B89" w:rsidRPr="000E7A7B" w:rsidRDefault="00B25B89"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or Cell-specific</w:t>
            </w:r>
          </w:p>
        </w:tc>
        <w:tc>
          <w:tcPr>
            <w:tcW w:w="2568" w:type="dxa"/>
            <w:vAlign w:val="center"/>
          </w:tcPr>
          <w:p w14:paraId="30318883" w14:textId="77777777" w:rsidR="00B25B89" w:rsidRPr="000E7A7B" w:rsidRDefault="00B25B89"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Note</w:t>
            </w:r>
          </w:p>
        </w:tc>
        <w:tc>
          <w:tcPr>
            <w:tcW w:w="2151" w:type="dxa"/>
            <w:vAlign w:val="center"/>
          </w:tcPr>
          <w:p w14:paraId="11A461AC" w14:textId="5AD85404" w:rsidR="00B25B89" w:rsidRPr="000E7A7B" w:rsidRDefault="00B25B89" w:rsidP="00B25B89">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Size</w:t>
            </w:r>
          </w:p>
        </w:tc>
      </w:tr>
      <w:tr w:rsidR="00B25B89" w14:paraId="675D9543" w14:textId="6A43CB7D"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23C63AB1" w14:textId="77777777" w:rsidR="00B25B89" w:rsidRPr="000E7A7B" w:rsidRDefault="00B25B89" w:rsidP="00594C3E">
            <w:pPr>
              <w:spacing w:after="0"/>
              <w:jc w:val="center"/>
              <w:rPr>
                <w:rFonts w:ascii="Calibri" w:hAnsi="Calibri" w:cs="Calibri"/>
                <w:b w:val="0"/>
                <w:lang w:eastAsia="ko-KR"/>
              </w:rPr>
            </w:pPr>
            <w:r w:rsidRPr="000E7A7B">
              <w:rPr>
                <w:rFonts w:ascii="Calibri" w:hAnsi="Calibri" w:cs="Calibri"/>
                <w:b w:val="0"/>
                <w:lang w:eastAsia="ko-KR"/>
              </w:rPr>
              <w:t>DL/UL indication</w:t>
            </w:r>
          </w:p>
        </w:tc>
        <w:tc>
          <w:tcPr>
            <w:tcW w:w="2408" w:type="dxa"/>
            <w:vAlign w:val="center"/>
          </w:tcPr>
          <w:p w14:paraId="06C66DF3" w14:textId="131CCBCB"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Type-1A</w:t>
            </w:r>
          </w:p>
        </w:tc>
        <w:tc>
          <w:tcPr>
            <w:tcW w:w="2568" w:type="dxa"/>
            <w:vAlign w:val="center"/>
          </w:tcPr>
          <w:p w14:paraId="0574A7FF" w14:textId="24B0D3D8" w:rsidR="00B25B89"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45E2699B" w14:textId="1D837B4C" w:rsidR="00B25B89" w:rsidRDefault="007D5983"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1 bit</w:t>
            </w:r>
          </w:p>
        </w:tc>
      </w:tr>
      <w:tr w:rsidR="00B25B89" w14:paraId="221B651D" w14:textId="19FA2811"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0C340AF4" w14:textId="77777777" w:rsidR="00B25B89" w:rsidRPr="000E7A7B" w:rsidRDefault="00B25B89" w:rsidP="00594C3E">
            <w:pPr>
              <w:spacing w:after="0"/>
              <w:jc w:val="center"/>
              <w:rPr>
                <w:rFonts w:ascii="Calibri" w:hAnsi="Calibri" w:cs="Calibri"/>
                <w:b w:val="0"/>
                <w:lang w:eastAsia="ko-KR"/>
              </w:rPr>
            </w:pPr>
            <w:r w:rsidRPr="000E7A7B">
              <w:rPr>
                <w:rFonts w:ascii="Calibri" w:hAnsi="Calibri" w:cs="Calibri"/>
                <w:b w:val="0"/>
                <w:lang w:eastAsia="ko-KR"/>
              </w:rPr>
              <w:t>CIF</w:t>
            </w:r>
          </w:p>
        </w:tc>
        <w:tc>
          <w:tcPr>
            <w:tcW w:w="2408" w:type="dxa"/>
            <w:vAlign w:val="center"/>
          </w:tcPr>
          <w:p w14:paraId="4394DD6D" w14:textId="6DBE683B"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Type-1A/1B</w:t>
            </w:r>
          </w:p>
        </w:tc>
        <w:tc>
          <w:tcPr>
            <w:tcW w:w="2568" w:type="dxa"/>
            <w:vAlign w:val="center"/>
          </w:tcPr>
          <w:p w14:paraId="40FF6D93" w14:textId="77777777"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w:t>
            </w:r>
            <w:r w:rsidRPr="000E7A7B">
              <w:rPr>
                <w:rFonts w:ascii="Calibri" w:hAnsi="Calibri" w:cs="Calibri"/>
                <w:lang w:eastAsia="ko-KR"/>
              </w:rPr>
              <w:t>et-level CIF</w:t>
            </w:r>
          </w:p>
        </w:tc>
        <w:tc>
          <w:tcPr>
            <w:tcW w:w="2151" w:type="dxa"/>
            <w:vAlign w:val="center"/>
          </w:tcPr>
          <w:p w14:paraId="2CDFD5F7" w14:textId="25A376C4" w:rsidR="00B25B89" w:rsidRDefault="007D5983"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4 bits</w:t>
            </w:r>
          </w:p>
        </w:tc>
      </w:tr>
      <w:tr w:rsidR="00B25B89" w14:paraId="7084CF41" w14:textId="22202AA4"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1002D2AB" w14:textId="77777777"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SUL, BWP-ID</w:t>
            </w:r>
          </w:p>
        </w:tc>
        <w:tc>
          <w:tcPr>
            <w:tcW w:w="2408" w:type="dxa"/>
            <w:vAlign w:val="center"/>
          </w:tcPr>
          <w:p w14:paraId="5758A863" w14:textId="3AB36EEB"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N/A</w:t>
            </w:r>
          </w:p>
        </w:tc>
        <w:tc>
          <w:tcPr>
            <w:tcW w:w="2568" w:type="dxa"/>
            <w:vAlign w:val="center"/>
          </w:tcPr>
          <w:p w14:paraId="7F40B5A1" w14:textId="6CAF6837"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no carrier / BWP switching via multi-cell DCI</w:t>
            </w:r>
            <w:r w:rsidR="002B608F">
              <w:rPr>
                <w:rFonts w:ascii="Calibri" w:hAnsi="Calibri" w:cs="Calibri"/>
                <w:lang w:eastAsia="ko-KR"/>
              </w:rPr>
              <w:t xml:space="preserve"> (otherwise, Type-1A)</w:t>
            </w:r>
          </w:p>
        </w:tc>
        <w:tc>
          <w:tcPr>
            <w:tcW w:w="2151" w:type="dxa"/>
            <w:vAlign w:val="center"/>
          </w:tcPr>
          <w:p w14:paraId="47109B1D" w14:textId="048061D8" w:rsidR="00B25B89" w:rsidRDefault="002B608F"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B25B89" w14:paraId="6D15BE87" w14:textId="631B7097"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320FF4DD" w14:textId="77777777"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FDRA, TDRA</w:t>
            </w:r>
          </w:p>
        </w:tc>
        <w:tc>
          <w:tcPr>
            <w:tcW w:w="2408" w:type="dxa"/>
            <w:vAlign w:val="center"/>
          </w:tcPr>
          <w:p w14:paraId="6CEF23F0" w14:textId="12C6E98F"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Type-3</w:t>
            </w:r>
          </w:p>
        </w:tc>
        <w:tc>
          <w:tcPr>
            <w:tcW w:w="2568" w:type="dxa"/>
            <w:vAlign w:val="center"/>
          </w:tcPr>
          <w:p w14:paraId="214E1966" w14:textId="77777777" w:rsidR="00703C45" w:rsidRDefault="00703C45" w:rsidP="00703C45">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Type-1A/2 (FDRA); </w:t>
            </w:r>
          </w:p>
          <w:p w14:paraId="2D428C86" w14:textId="4C312B61" w:rsidR="00B25B89" w:rsidRPr="000E7A7B" w:rsidRDefault="00703C45" w:rsidP="00703C45">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Type-1A/1B (TDRA)</w:t>
            </w:r>
          </w:p>
        </w:tc>
        <w:tc>
          <w:tcPr>
            <w:tcW w:w="2151" w:type="dxa"/>
            <w:vAlign w:val="center"/>
          </w:tcPr>
          <w:p w14:paraId="2EBB2E84" w14:textId="145349C8" w:rsidR="00B25B89" w:rsidRDefault="002B608F"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36C340E5" w14:textId="5DF459BD"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763B36AD" w14:textId="77777777" w:rsidR="00B25B89" w:rsidRDefault="00B25B89" w:rsidP="00594C3E">
            <w:pPr>
              <w:spacing w:after="0"/>
              <w:jc w:val="center"/>
              <w:rPr>
                <w:rFonts w:ascii="Calibri" w:hAnsi="Calibri" w:cs="Calibri"/>
                <w:b w:val="0"/>
                <w:lang w:eastAsia="ko-KR"/>
              </w:rPr>
            </w:pPr>
            <w:r>
              <w:rPr>
                <w:rFonts w:ascii="Calibri" w:hAnsi="Calibri" w:cs="Calibri"/>
                <w:b w:val="0"/>
                <w:lang w:eastAsia="ko-KR"/>
              </w:rPr>
              <w:t>Frequency hopping (FH)</w:t>
            </w:r>
          </w:p>
        </w:tc>
        <w:tc>
          <w:tcPr>
            <w:tcW w:w="2408" w:type="dxa"/>
            <w:vAlign w:val="center"/>
          </w:tcPr>
          <w:p w14:paraId="58AD91F1" w14:textId="3CB1A1E2" w:rsidR="00B25B89"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Type-1A</w:t>
            </w:r>
          </w:p>
        </w:tc>
        <w:tc>
          <w:tcPr>
            <w:tcW w:w="2568" w:type="dxa"/>
            <w:vAlign w:val="center"/>
          </w:tcPr>
          <w:p w14:paraId="15C4B793" w14:textId="77777777" w:rsidR="00B25B89"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0223950F" w14:textId="5825B0BF" w:rsidR="00B25B89" w:rsidRDefault="002B608F"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1 bit</w:t>
            </w:r>
          </w:p>
        </w:tc>
      </w:tr>
      <w:tr w:rsidR="00B25B89" w14:paraId="735C7DA1" w14:textId="2A1A1B6B"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7B9D5765" w14:textId="7B3D6C8B"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TPC command</w:t>
            </w:r>
            <w:r w:rsidR="00DA22F4">
              <w:rPr>
                <w:rFonts w:ascii="Calibri" w:hAnsi="Calibri" w:cs="Calibri"/>
                <w:b w:val="0"/>
                <w:lang w:eastAsia="ko-KR"/>
              </w:rPr>
              <w:t xml:space="preserve"> for PUSCH</w:t>
            </w:r>
          </w:p>
        </w:tc>
        <w:tc>
          <w:tcPr>
            <w:tcW w:w="2408" w:type="dxa"/>
            <w:vAlign w:val="center"/>
          </w:tcPr>
          <w:p w14:paraId="5E2EC576" w14:textId="7C6F6B56"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Type-3</w:t>
            </w:r>
          </w:p>
        </w:tc>
        <w:tc>
          <w:tcPr>
            <w:tcW w:w="2568" w:type="dxa"/>
            <w:vAlign w:val="center"/>
          </w:tcPr>
          <w:p w14:paraId="435A1ECD" w14:textId="77777777"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51" w:type="dxa"/>
            <w:vAlign w:val="center"/>
          </w:tcPr>
          <w:p w14:paraId="469AAFD7" w14:textId="77A34C7A" w:rsidR="00B25B89" w:rsidRPr="000E7A7B" w:rsidRDefault="002B608F"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7A1CDD19" w14:textId="37589F07"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3E4C7D8D" w14:textId="77777777"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MCS</w:t>
            </w:r>
          </w:p>
        </w:tc>
        <w:tc>
          <w:tcPr>
            <w:tcW w:w="2408" w:type="dxa"/>
            <w:vAlign w:val="center"/>
          </w:tcPr>
          <w:p w14:paraId="17797200" w14:textId="3CD85A8C"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Type-2</w:t>
            </w:r>
          </w:p>
        </w:tc>
        <w:tc>
          <w:tcPr>
            <w:tcW w:w="2568" w:type="dxa"/>
            <w:vAlign w:val="center"/>
          </w:tcPr>
          <w:p w14:paraId="2917336E" w14:textId="77777777"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c>
          <w:tcPr>
            <w:tcW w:w="2151" w:type="dxa"/>
            <w:vAlign w:val="center"/>
          </w:tcPr>
          <w:p w14:paraId="5DD993CD" w14:textId="5167CEAE" w:rsidR="00B25B89" w:rsidRDefault="0000104C"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5 + 2*3 = 1</w:t>
            </w:r>
            <w:r w:rsidR="003D4D66">
              <w:rPr>
                <w:rFonts w:ascii="Calibri" w:hAnsi="Calibri" w:cs="Calibri"/>
                <w:lang w:eastAsia="ko-KR"/>
              </w:rPr>
              <w:t>1</w:t>
            </w:r>
            <w:r>
              <w:rPr>
                <w:rFonts w:ascii="Calibri" w:hAnsi="Calibri" w:cs="Calibri"/>
                <w:lang w:eastAsia="ko-KR"/>
              </w:rPr>
              <w:t xml:space="preserve"> bits</w:t>
            </w:r>
          </w:p>
        </w:tc>
      </w:tr>
      <w:tr w:rsidR="00B25B89" w14:paraId="1DEB3E78" w14:textId="7F080B84"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405AF5A1" w14:textId="77777777"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NDI</w:t>
            </w:r>
          </w:p>
        </w:tc>
        <w:tc>
          <w:tcPr>
            <w:tcW w:w="2408" w:type="dxa"/>
            <w:vAlign w:val="center"/>
          </w:tcPr>
          <w:p w14:paraId="7C8DEA8A" w14:textId="5D75B696"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Type-2</w:t>
            </w:r>
          </w:p>
        </w:tc>
        <w:tc>
          <w:tcPr>
            <w:tcW w:w="2568" w:type="dxa"/>
            <w:vAlign w:val="center"/>
          </w:tcPr>
          <w:p w14:paraId="6B6BB427" w14:textId="77777777"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51" w:type="dxa"/>
            <w:vAlign w:val="center"/>
          </w:tcPr>
          <w:p w14:paraId="72AEC44E" w14:textId="0BD40639" w:rsidR="00B25B89" w:rsidRPr="000E7A7B" w:rsidRDefault="00AE28BE"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4 bits</w:t>
            </w:r>
          </w:p>
        </w:tc>
      </w:tr>
      <w:tr w:rsidR="00B25B89" w14:paraId="12EEAFDE" w14:textId="35ADE032"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64C856A3" w14:textId="77777777" w:rsidR="00B25B89" w:rsidRDefault="00B25B89" w:rsidP="00594C3E">
            <w:pPr>
              <w:spacing w:after="0"/>
              <w:jc w:val="center"/>
              <w:rPr>
                <w:rFonts w:ascii="Calibri" w:hAnsi="Calibri" w:cs="Calibri"/>
                <w:b w:val="0"/>
                <w:lang w:eastAsia="ko-KR"/>
              </w:rPr>
            </w:pPr>
            <w:r>
              <w:rPr>
                <w:rFonts w:ascii="Calibri" w:hAnsi="Calibri" w:cs="Calibri"/>
                <w:b w:val="0"/>
                <w:lang w:eastAsia="ko-KR"/>
              </w:rPr>
              <w:t>RV, HPN</w:t>
            </w:r>
          </w:p>
        </w:tc>
        <w:tc>
          <w:tcPr>
            <w:tcW w:w="2408" w:type="dxa"/>
            <w:vAlign w:val="center"/>
          </w:tcPr>
          <w:p w14:paraId="74B08B45" w14:textId="6C78A06F"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Type-2</w:t>
            </w:r>
          </w:p>
        </w:tc>
        <w:tc>
          <w:tcPr>
            <w:tcW w:w="2568" w:type="dxa"/>
            <w:vAlign w:val="center"/>
          </w:tcPr>
          <w:p w14:paraId="33DBD106" w14:textId="025A81AE"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6A7E9B61" w14:textId="4DCCD905" w:rsidR="00AE28BE" w:rsidRDefault="002B608F"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6572E1A3" w14:textId="161BC171"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65343447" w14:textId="3D41FF8D" w:rsidR="00B25B89" w:rsidRDefault="00B25B89" w:rsidP="00594C3E">
            <w:pPr>
              <w:spacing w:after="0"/>
              <w:jc w:val="center"/>
              <w:rPr>
                <w:rFonts w:ascii="Calibri" w:hAnsi="Calibri" w:cs="Calibri"/>
                <w:b w:val="0"/>
                <w:lang w:eastAsia="ko-KR"/>
              </w:rPr>
            </w:pPr>
            <w:r>
              <w:rPr>
                <w:rFonts w:ascii="Calibri" w:hAnsi="Calibri" w:cs="Calibri"/>
                <w:b w:val="0"/>
                <w:lang w:eastAsia="ko-KR"/>
              </w:rPr>
              <w:t>Antenna port(s)</w:t>
            </w:r>
          </w:p>
        </w:tc>
        <w:tc>
          <w:tcPr>
            <w:tcW w:w="2408" w:type="dxa"/>
            <w:vAlign w:val="center"/>
          </w:tcPr>
          <w:p w14:paraId="1EC67052" w14:textId="2192A2F1"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Type-3</w:t>
            </w:r>
          </w:p>
        </w:tc>
        <w:tc>
          <w:tcPr>
            <w:tcW w:w="2568" w:type="dxa"/>
            <w:vAlign w:val="center"/>
          </w:tcPr>
          <w:p w14:paraId="3DCFBC2D" w14:textId="77777777" w:rsidR="00B25B89"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51" w:type="dxa"/>
            <w:vAlign w:val="center"/>
          </w:tcPr>
          <w:p w14:paraId="41D8C06D" w14:textId="42B23FCD" w:rsidR="00B25B89" w:rsidRDefault="002B608F"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33CC8AF4" w14:textId="335AEE2A"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69DDA592" w14:textId="77777777" w:rsidR="00B25B89" w:rsidRDefault="00B25B89" w:rsidP="00594C3E">
            <w:pPr>
              <w:spacing w:after="0"/>
              <w:jc w:val="center"/>
              <w:rPr>
                <w:rFonts w:ascii="Calibri" w:hAnsi="Calibri" w:cs="Calibri"/>
                <w:b w:val="0"/>
                <w:lang w:eastAsia="ko-KR"/>
              </w:rPr>
            </w:pPr>
            <w:r>
              <w:rPr>
                <w:rFonts w:ascii="Calibri" w:hAnsi="Calibri" w:cs="Calibri"/>
                <w:b w:val="0"/>
                <w:lang w:eastAsia="ko-KR"/>
              </w:rPr>
              <w:t>SRI</w:t>
            </w:r>
          </w:p>
        </w:tc>
        <w:tc>
          <w:tcPr>
            <w:tcW w:w="2408" w:type="dxa"/>
            <w:vAlign w:val="center"/>
          </w:tcPr>
          <w:p w14:paraId="7725CEA4" w14:textId="41468567"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w:t>
            </w:r>
            <w:r w:rsidR="00B94281" w:rsidRPr="00066AD8">
              <w:rPr>
                <w:rFonts w:ascii="Calibri" w:hAnsi="Calibri" w:cs="Calibri"/>
                <w:lang w:eastAsia="ko-KR"/>
              </w:rPr>
              <w:t>3</w:t>
            </w:r>
            <w:r w:rsidRPr="00066AD8">
              <w:rPr>
                <w:rFonts w:ascii="Calibri" w:hAnsi="Calibri" w:cs="Calibri"/>
                <w:lang w:eastAsia="ko-KR"/>
              </w:rPr>
              <w:t xml:space="preserve"> </w:t>
            </w:r>
          </w:p>
        </w:tc>
        <w:tc>
          <w:tcPr>
            <w:tcW w:w="2568" w:type="dxa"/>
            <w:vAlign w:val="center"/>
          </w:tcPr>
          <w:p w14:paraId="00756C68" w14:textId="46AE7F70" w:rsidR="00B25B89" w:rsidRPr="00B94281"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highlight w:val="yellow"/>
                <w:lang w:eastAsia="ko-KR"/>
              </w:rPr>
            </w:pPr>
          </w:p>
        </w:tc>
        <w:tc>
          <w:tcPr>
            <w:tcW w:w="2151" w:type="dxa"/>
            <w:vAlign w:val="center"/>
          </w:tcPr>
          <w:p w14:paraId="426F8F8F" w14:textId="32580607" w:rsidR="00B25B89" w:rsidRDefault="00F11C54"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442485C7" w14:textId="4CE333AB"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48FB7CD2" w14:textId="77777777" w:rsidR="00B25B89" w:rsidRDefault="00B25B89" w:rsidP="00594C3E">
            <w:pPr>
              <w:spacing w:after="0"/>
              <w:jc w:val="center"/>
              <w:rPr>
                <w:rFonts w:ascii="Calibri" w:hAnsi="Calibri" w:cs="Calibri"/>
                <w:b w:val="0"/>
                <w:lang w:eastAsia="ko-KR"/>
              </w:rPr>
            </w:pPr>
            <w:r>
              <w:rPr>
                <w:rFonts w:ascii="Calibri" w:hAnsi="Calibri" w:cs="Calibri"/>
                <w:b w:val="0"/>
                <w:lang w:eastAsia="ko-KR"/>
              </w:rPr>
              <w:t>TPMI</w:t>
            </w:r>
          </w:p>
        </w:tc>
        <w:tc>
          <w:tcPr>
            <w:tcW w:w="2408" w:type="dxa"/>
            <w:vAlign w:val="center"/>
          </w:tcPr>
          <w:p w14:paraId="72F062E2" w14:textId="34D38FDA"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w:t>
            </w:r>
            <w:r w:rsidR="00B94281" w:rsidRPr="00066AD8">
              <w:rPr>
                <w:rFonts w:ascii="Calibri" w:hAnsi="Calibri" w:cs="Calibri"/>
                <w:lang w:eastAsia="ko-KR"/>
              </w:rPr>
              <w:t>3</w:t>
            </w:r>
          </w:p>
        </w:tc>
        <w:tc>
          <w:tcPr>
            <w:tcW w:w="2568" w:type="dxa"/>
            <w:vAlign w:val="center"/>
          </w:tcPr>
          <w:p w14:paraId="0B0E717D" w14:textId="77777777"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51" w:type="dxa"/>
            <w:vAlign w:val="center"/>
          </w:tcPr>
          <w:p w14:paraId="43421557" w14:textId="75EC0A1D" w:rsidR="00B25B89" w:rsidRDefault="00F11C54"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C91288" w14:paraId="45A00D40" w14:textId="77777777"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54CB3D37" w14:textId="2AE0B2AE" w:rsidR="00C91288" w:rsidRDefault="00C91288" w:rsidP="00C91288">
            <w:pPr>
              <w:spacing w:after="0"/>
              <w:jc w:val="center"/>
              <w:rPr>
                <w:rFonts w:ascii="Calibri" w:hAnsi="Calibri" w:cs="Calibri"/>
                <w:b w:val="0"/>
                <w:lang w:eastAsia="ko-KR"/>
              </w:rPr>
            </w:pPr>
            <w:r w:rsidRPr="00DA22F4">
              <w:rPr>
                <w:rFonts w:ascii="Calibri" w:hAnsi="Calibri" w:cs="Calibri"/>
                <w:b w:val="0"/>
                <w:lang w:eastAsia="ko-KR"/>
              </w:rPr>
              <w:t>SRS resource set indicator</w:t>
            </w:r>
            <w:r>
              <w:rPr>
                <w:rFonts w:ascii="Calibri" w:hAnsi="Calibri" w:cs="Calibri"/>
                <w:b w:val="0"/>
                <w:lang w:eastAsia="ko-KR"/>
              </w:rPr>
              <w:t>, 2</w:t>
            </w:r>
            <w:r w:rsidRPr="00C91288">
              <w:rPr>
                <w:rFonts w:ascii="Calibri" w:hAnsi="Calibri" w:cs="Calibri"/>
                <w:b w:val="0"/>
                <w:vertAlign w:val="superscript"/>
                <w:lang w:eastAsia="ko-KR"/>
              </w:rPr>
              <w:t>nd</w:t>
            </w:r>
            <w:r>
              <w:rPr>
                <w:rFonts w:ascii="Calibri" w:hAnsi="Calibri" w:cs="Calibri"/>
                <w:b w:val="0"/>
                <w:lang w:eastAsia="ko-KR"/>
              </w:rPr>
              <w:t xml:space="preserve"> SRI, 2</w:t>
            </w:r>
            <w:r w:rsidRPr="00C91288">
              <w:rPr>
                <w:rFonts w:ascii="Calibri" w:hAnsi="Calibri" w:cs="Calibri"/>
                <w:b w:val="0"/>
                <w:vertAlign w:val="superscript"/>
                <w:lang w:eastAsia="ko-KR"/>
              </w:rPr>
              <w:t>nd</w:t>
            </w:r>
            <w:r>
              <w:rPr>
                <w:rFonts w:ascii="Calibri" w:hAnsi="Calibri" w:cs="Calibri"/>
                <w:b w:val="0"/>
                <w:lang w:eastAsia="ko-KR"/>
              </w:rPr>
              <w:t xml:space="preserve"> TPMI</w:t>
            </w:r>
            <w:r w:rsidR="003F4FAA">
              <w:rPr>
                <w:rFonts w:ascii="Calibri" w:hAnsi="Calibri" w:cs="Calibri"/>
                <w:b w:val="0"/>
                <w:lang w:eastAsia="ko-KR"/>
              </w:rPr>
              <w:t>, 2</w:t>
            </w:r>
            <w:r w:rsidR="003F4FAA" w:rsidRPr="003F4FAA">
              <w:rPr>
                <w:rFonts w:ascii="Calibri" w:hAnsi="Calibri" w:cs="Calibri"/>
                <w:b w:val="0"/>
                <w:vertAlign w:val="superscript"/>
                <w:lang w:eastAsia="ko-KR"/>
              </w:rPr>
              <w:t>nd</w:t>
            </w:r>
            <w:r w:rsidR="003F4FAA">
              <w:rPr>
                <w:rFonts w:ascii="Calibri" w:hAnsi="Calibri" w:cs="Calibri"/>
                <w:b w:val="0"/>
                <w:lang w:eastAsia="ko-KR"/>
              </w:rPr>
              <w:t xml:space="preserve"> </w:t>
            </w:r>
            <w:r w:rsidR="003F4FAA" w:rsidRPr="00E40445">
              <w:rPr>
                <w:rFonts w:ascii="Calibri" w:hAnsi="Calibri" w:cs="Calibri"/>
                <w:b w:val="0"/>
                <w:lang w:eastAsia="ko-KR"/>
              </w:rPr>
              <w:t>PTRS-DMRS association</w:t>
            </w:r>
          </w:p>
        </w:tc>
        <w:tc>
          <w:tcPr>
            <w:tcW w:w="2408" w:type="dxa"/>
            <w:vAlign w:val="center"/>
          </w:tcPr>
          <w:p w14:paraId="13F83A01" w14:textId="7D355D3A" w:rsidR="00C91288" w:rsidRPr="00066AD8" w:rsidRDefault="00C91288" w:rsidP="00C91288">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N/A</w:t>
            </w:r>
          </w:p>
        </w:tc>
        <w:tc>
          <w:tcPr>
            <w:tcW w:w="2568" w:type="dxa"/>
            <w:vAlign w:val="center"/>
          </w:tcPr>
          <w:p w14:paraId="34D5F5BB" w14:textId="03467B1A" w:rsidR="00C91288" w:rsidRPr="00066AD8" w:rsidRDefault="00C91288" w:rsidP="00C91288">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Multi-TRP operation is disabled</w:t>
            </w:r>
          </w:p>
        </w:tc>
        <w:tc>
          <w:tcPr>
            <w:tcW w:w="2151" w:type="dxa"/>
            <w:vAlign w:val="center"/>
          </w:tcPr>
          <w:p w14:paraId="0F40D7B6" w14:textId="3BEC8EB8" w:rsidR="00C91288" w:rsidRDefault="007D5983" w:rsidP="00C91288">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EC47AF" w14:paraId="6EEE1280" w14:textId="77777777"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39F61703" w14:textId="23690C3F" w:rsidR="00EC47AF" w:rsidRPr="00066AD8" w:rsidRDefault="00EC47AF" w:rsidP="00EC47AF">
            <w:pPr>
              <w:spacing w:after="0"/>
              <w:jc w:val="center"/>
              <w:rPr>
                <w:rFonts w:ascii="Calibri" w:hAnsi="Calibri" w:cs="Calibri"/>
                <w:b w:val="0"/>
                <w:lang w:eastAsia="ko-KR"/>
              </w:rPr>
            </w:pPr>
            <w:r w:rsidRPr="00066AD8">
              <w:rPr>
                <w:rFonts w:ascii="Calibri" w:hAnsi="Calibri" w:cs="Calibri"/>
                <w:b w:val="0"/>
                <w:lang w:eastAsia="ko-KR"/>
              </w:rPr>
              <w:lastRenderedPageBreak/>
              <w:t>SRS request</w:t>
            </w:r>
          </w:p>
        </w:tc>
        <w:tc>
          <w:tcPr>
            <w:tcW w:w="2408" w:type="dxa"/>
            <w:vAlign w:val="center"/>
          </w:tcPr>
          <w:p w14:paraId="30DDA310" w14:textId="53F419AC" w:rsidR="00EC47AF" w:rsidRPr="00066AD8" w:rsidRDefault="00EC47AF" w:rsidP="00EC47AF">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Type-1B</w:t>
            </w:r>
          </w:p>
        </w:tc>
        <w:tc>
          <w:tcPr>
            <w:tcW w:w="2568" w:type="dxa"/>
            <w:vAlign w:val="center"/>
          </w:tcPr>
          <w:p w14:paraId="41C5668B" w14:textId="5689B313" w:rsidR="00EC47AF" w:rsidRPr="00066AD8" w:rsidRDefault="00EC47AF" w:rsidP="00EC47AF">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multi-cell trigger state</w:t>
            </w:r>
          </w:p>
        </w:tc>
        <w:tc>
          <w:tcPr>
            <w:tcW w:w="2151" w:type="dxa"/>
            <w:vAlign w:val="center"/>
          </w:tcPr>
          <w:p w14:paraId="4CFBB225" w14:textId="7B4CF6FD" w:rsidR="00EC47AF" w:rsidRDefault="00F11C54" w:rsidP="00EC47AF">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10C4D4BC" w14:textId="59398BDC"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482CF411" w14:textId="6D1B167C" w:rsidR="00B25B89" w:rsidRPr="00066AD8" w:rsidRDefault="00B25B89" w:rsidP="00594C3E">
            <w:pPr>
              <w:spacing w:after="0"/>
              <w:jc w:val="center"/>
              <w:rPr>
                <w:rFonts w:ascii="Calibri" w:hAnsi="Calibri" w:cs="Calibri"/>
                <w:b w:val="0"/>
                <w:lang w:eastAsia="ko-KR"/>
              </w:rPr>
            </w:pPr>
            <w:r w:rsidRPr="00066AD8">
              <w:rPr>
                <w:rFonts w:ascii="Calibri" w:hAnsi="Calibri" w:cs="Calibri"/>
                <w:b w:val="0"/>
                <w:lang w:eastAsia="ko-KR"/>
              </w:rPr>
              <w:t>CSI request, UL-SCH, beta offset</w:t>
            </w:r>
            <w:r w:rsidR="005005D6" w:rsidRPr="00066AD8">
              <w:rPr>
                <w:rFonts w:ascii="Calibri" w:hAnsi="Calibri" w:cs="Calibri"/>
                <w:b w:val="0"/>
                <w:lang w:eastAsia="ko-KR"/>
              </w:rPr>
              <w:t>, DAI</w:t>
            </w:r>
          </w:p>
        </w:tc>
        <w:tc>
          <w:tcPr>
            <w:tcW w:w="2408" w:type="dxa"/>
            <w:vAlign w:val="center"/>
          </w:tcPr>
          <w:p w14:paraId="7F9C02AB" w14:textId="31BA68EA"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w:t>
            </w:r>
            <w:r w:rsidR="00F11C54" w:rsidRPr="00066AD8">
              <w:rPr>
                <w:rFonts w:ascii="Calibri" w:hAnsi="Calibri" w:cs="Calibri"/>
                <w:lang w:eastAsia="ko-KR"/>
              </w:rPr>
              <w:t>1A/</w:t>
            </w:r>
            <w:r w:rsidRPr="00066AD8">
              <w:rPr>
                <w:rFonts w:ascii="Calibri" w:hAnsi="Calibri" w:cs="Calibri"/>
                <w:lang w:eastAsia="ko-KR"/>
              </w:rPr>
              <w:t>1C</w:t>
            </w:r>
          </w:p>
        </w:tc>
        <w:tc>
          <w:tcPr>
            <w:tcW w:w="2568" w:type="dxa"/>
            <w:vAlign w:val="center"/>
          </w:tcPr>
          <w:p w14:paraId="1F1F59CD" w14:textId="2F5BD7BC"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 xml:space="preserve">When enabled, </w:t>
            </w:r>
            <w:r w:rsidR="00F11C54" w:rsidRPr="00066AD8">
              <w:rPr>
                <w:rFonts w:ascii="Calibri" w:hAnsi="Calibri" w:cs="Calibri"/>
                <w:lang w:eastAsia="ko-KR"/>
              </w:rPr>
              <w:t xml:space="preserve">at most </w:t>
            </w:r>
            <w:r w:rsidRPr="00066AD8">
              <w:rPr>
                <w:rFonts w:ascii="Calibri" w:hAnsi="Calibri" w:cs="Calibri"/>
                <w:lang w:eastAsia="ko-KR"/>
              </w:rPr>
              <w:t>one PUSCH includes CSI/UCI</w:t>
            </w:r>
          </w:p>
        </w:tc>
        <w:tc>
          <w:tcPr>
            <w:tcW w:w="2151" w:type="dxa"/>
            <w:vAlign w:val="center"/>
          </w:tcPr>
          <w:p w14:paraId="0FB76E49" w14:textId="3E43419F" w:rsidR="00B25B89" w:rsidRDefault="00F11C54"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 1 bit; 0 or 2 bits; 4 bits</w:t>
            </w:r>
          </w:p>
        </w:tc>
      </w:tr>
      <w:tr w:rsidR="00B25B89" w14:paraId="3055B380" w14:textId="0B0EA790"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6A21D9CE" w14:textId="57B89144" w:rsidR="00B25B89" w:rsidRPr="00066AD8" w:rsidRDefault="00B25B89" w:rsidP="00594C3E">
            <w:pPr>
              <w:spacing w:after="0"/>
              <w:jc w:val="center"/>
              <w:rPr>
                <w:rFonts w:ascii="Calibri" w:hAnsi="Calibri" w:cs="Calibri"/>
                <w:b w:val="0"/>
                <w:lang w:eastAsia="ko-KR"/>
              </w:rPr>
            </w:pPr>
            <w:r w:rsidRPr="00066AD8">
              <w:rPr>
                <w:rFonts w:ascii="Calibri" w:hAnsi="Calibri" w:cs="Calibri"/>
                <w:b w:val="0"/>
                <w:lang w:eastAsia="ko-KR"/>
              </w:rPr>
              <w:t>DMRS sequence initialization</w:t>
            </w:r>
            <w:r w:rsidR="00E40445" w:rsidRPr="00066AD8">
              <w:rPr>
                <w:rFonts w:ascii="Calibri" w:hAnsi="Calibri" w:cs="Calibri"/>
                <w:b w:val="0"/>
                <w:lang w:eastAsia="ko-KR"/>
              </w:rPr>
              <w:t>, PTRS-DMRS association</w:t>
            </w:r>
          </w:p>
        </w:tc>
        <w:tc>
          <w:tcPr>
            <w:tcW w:w="2408" w:type="dxa"/>
            <w:vAlign w:val="center"/>
          </w:tcPr>
          <w:p w14:paraId="2FADA5CE" w14:textId="500578A7"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N/A</w:t>
            </w:r>
          </w:p>
        </w:tc>
        <w:tc>
          <w:tcPr>
            <w:tcW w:w="2568" w:type="dxa"/>
            <w:vAlign w:val="center"/>
          </w:tcPr>
          <w:p w14:paraId="33BE8DE1" w14:textId="77777777"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by RRC</w:t>
            </w:r>
          </w:p>
        </w:tc>
        <w:tc>
          <w:tcPr>
            <w:tcW w:w="2151" w:type="dxa"/>
            <w:vAlign w:val="center"/>
          </w:tcPr>
          <w:p w14:paraId="4C3EE5E6" w14:textId="5C249608" w:rsidR="00B25B89" w:rsidRDefault="00F11C54"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A536EA" w14:paraId="47B79514" w14:textId="77777777"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0F90AE41" w14:textId="580F6421" w:rsidR="00A536EA" w:rsidRPr="003A0EC1" w:rsidRDefault="00A536EA" w:rsidP="00A536EA">
            <w:pPr>
              <w:spacing w:after="0"/>
              <w:jc w:val="center"/>
              <w:rPr>
                <w:rFonts w:ascii="Calibri" w:hAnsi="Calibri" w:cs="Calibri"/>
                <w:b w:val="0"/>
                <w:lang w:eastAsia="ko-KR"/>
              </w:rPr>
            </w:pPr>
            <w:proofErr w:type="spellStart"/>
            <w:r w:rsidRPr="00020A8B">
              <w:rPr>
                <w:rFonts w:ascii="Calibri" w:hAnsi="Calibri" w:cs="Calibri"/>
                <w:b w:val="0"/>
                <w:lang w:eastAsia="ko-KR"/>
              </w:rPr>
              <w:t>ChannelAccess</w:t>
            </w:r>
            <w:proofErr w:type="spellEnd"/>
            <w:r w:rsidRPr="00020A8B">
              <w:rPr>
                <w:rFonts w:ascii="Calibri" w:hAnsi="Calibri" w:cs="Calibri"/>
                <w:b w:val="0"/>
                <w:lang w:eastAsia="ko-KR"/>
              </w:rPr>
              <w:t>-</w:t>
            </w:r>
            <w:proofErr w:type="spellStart"/>
            <w:r w:rsidRPr="00020A8B">
              <w:rPr>
                <w:rFonts w:ascii="Calibri" w:hAnsi="Calibri" w:cs="Calibri"/>
                <w:b w:val="0"/>
                <w:lang w:eastAsia="ko-KR"/>
              </w:rPr>
              <w:t>CPext</w:t>
            </w:r>
            <w:proofErr w:type="spellEnd"/>
            <w:r w:rsidRPr="00020A8B">
              <w:rPr>
                <w:rFonts w:ascii="Calibri" w:hAnsi="Calibri" w:cs="Calibri"/>
                <w:b w:val="0"/>
                <w:lang w:eastAsia="ko-KR"/>
              </w:rPr>
              <w:t>-CAPC</w:t>
            </w:r>
            <w:r>
              <w:rPr>
                <w:rFonts w:ascii="Calibri" w:hAnsi="Calibri" w:cs="Calibri"/>
                <w:b w:val="0"/>
                <w:lang w:eastAsia="ko-KR"/>
              </w:rPr>
              <w:t xml:space="preserve">, </w:t>
            </w:r>
            <w:r w:rsidRPr="003A2BED">
              <w:rPr>
                <w:rFonts w:ascii="Calibri" w:hAnsi="Calibri" w:cs="Calibri"/>
                <w:b w:val="0"/>
                <w:lang w:eastAsia="ko-KR"/>
              </w:rPr>
              <w:t>Invalid symbol pattern indicator</w:t>
            </w:r>
          </w:p>
        </w:tc>
        <w:tc>
          <w:tcPr>
            <w:tcW w:w="2408" w:type="dxa"/>
            <w:vAlign w:val="center"/>
          </w:tcPr>
          <w:p w14:paraId="3C79B819" w14:textId="7C4CBF83" w:rsidR="00A536EA" w:rsidRPr="00066AD8" w:rsidRDefault="00A536EA" w:rsidP="00A536E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Type-1</w:t>
            </w:r>
          </w:p>
        </w:tc>
        <w:tc>
          <w:tcPr>
            <w:tcW w:w="2568" w:type="dxa"/>
            <w:vAlign w:val="center"/>
          </w:tcPr>
          <w:p w14:paraId="249871AC" w14:textId="0E48077B" w:rsidR="00A536EA" w:rsidRPr="00066AD8" w:rsidRDefault="00A536EA" w:rsidP="00A536E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Legacy NR-U behavior without optimization</w:t>
            </w:r>
          </w:p>
        </w:tc>
        <w:tc>
          <w:tcPr>
            <w:tcW w:w="2151" w:type="dxa"/>
            <w:vAlign w:val="center"/>
          </w:tcPr>
          <w:p w14:paraId="3275123E" w14:textId="77777777" w:rsidR="00F11C54" w:rsidRDefault="00F11C54" w:rsidP="00A536E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 xml:space="preserve">Configurable size; </w:t>
            </w:r>
          </w:p>
          <w:p w14:paraId="074D9E1E" w14:textId="3526F440" w:rsidR="00A536EA" w:rsidRDefault="00F11C54" w:rsidP="00A536E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 or 1 bits</w:t>
            </w:r>
          </w:p>
        </w:tc>
      </w:tr>
      <w:tr w:rsidR="00E02301" w14:paraId="6D697022" w14:textId="77777777"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4F0ACE33" w14:textId="0CBF30F8" w:rsidR="00E02301" w:rsidRPr="003A2BED" w:rsidRDefault="00E02301" w:rsidP="00E02301">
            <w:pPr>
              <w:spacing w:after="0"/>
              <w:jc w:val="center"/>
              <w:rPr>
                <w:rFonts w:ascii="Calibri" w:hAnsi="Calibri" w:cs="Calibri"/>
                <w:lang w:eastAsia="ko-KR"/>
              </w:rPr>
            </w:pPr>
            <w:r w:rsidRPr="00546127">
              <w:rPr>
                <w:rFonts w:ascii="Calibri" w:hAnsi="Calibri" w:cs="Calibri"/>
                <w:b w:val="0"/>
                <w:lang w:eastAsia="ko-KR"/>
              </w:rPr>
              <w:t xml:space="preserve">Minimum applicable scheduling offset indicator, </w:t>
            </w:r>
            <w:proofErr w:type="spellStart"/>
            <w:r w:rsidRPr="00546127">
              <w:rPr>
                <w:rFonts w:ascii="Calibri" w:hAnsi="Calibri" w:cs="Calibri"/>
                <w:b w:val="0"/>
                <w:lang w:eastAsia="ko-KR"/>
              </w:rPr>
              <w:t>SCell</w:t>
            </w:r>
            <w:proofErr w:type="spellEnd"/>
            <w:r w:rsidRPr="00546127">
              <w:rPr>
                <w:rFonts w:ascii="Calibri" w:hAnsi="Calibri" w:cs="Calibri"/>
                <w:b w:val="0"/>
                <w:lang w:eastAsia="ko-KR"/>
              </w:rPr>
              <w:t xml:space="preserve"> dormancy indication, PDCCH monitoring adaptation indication</w:t>
            </w:r>
          </w:p>
        </w:tc>
        <w:tc>
          <w:tcPr>
            <w:tcW w:w="2408" w:type="dxa"/>
            <w:vAlign w:val="center"/>
          </w:tcPr>
          <w:p w14:paraId="6C95496D" w14:textId="1DC6646D" w:rsidR="00E02301" w:rsidRPr="00066AD8" w:rsidRDefault="00E02301" w:rsidP="00E02301">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N/A</w:t>
            </w:r>
          </w:p>
        </w:tc>
        <w:tc>
          <w:tcPr>
            <w:tcW w:w="2568" w:type="dxa"/>
            <w:vAlign w:val="center"/>
          </w:tcPr>
          <w:p w14:paraId="362ED5B5" w14:textId="5F076444" w:rsidR="00E02301" w:rsidRPr="00066AD8" w:rsidRDefault="00E02301" w:rsidP="00E02301">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UE power saving operation only via SC-DCI format</w:t>
            </w:r>
          </w:p>
        </w:tc>
        <w:tc>
          <w:tcPr>
            <w:tcW w:w="2151" w:type="dxa"/>
            <w:vAlign w:val="center"/>
          </w:tcPr>
          <w:p w14:paraId="3DC94504" w14:textId="2B987F52" w:rsidR="00E02301" w:rsidRDefault="007D5983" w:rsidP="00E02301">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812AD8" w14:paraId="03C01EC6" w14:textId="77777777"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4F4B63FC" w14:textId="5BD74ACA" w:rsidR="00812AD8" w:rsidRPr="00546127" w:rsidRDefault="00812AD8" w:rsidP="00E02301">
            <w:pPr>
              <w:spacing w:after="0"/>
              <w:jc w:val="center"/>
              <w:rPr>
                <w:rFonts w:ascii="Calibri" w:hAnsi="Calibri" w:cs="Calibri"/>
                <w:b w:val="0"/>
                <w:lang w:eastAsia="ko-KR"/>
              </w:rPr>
            </w:pPr>
            <w:proofErr w:type="spellStart"/>
            <w:r w:rsidRPr="00812AD8">
              <w:rPr>
                <w:rFonts w:ascii="Calibri" w:hAnsi="Calibri" w:cs="Calibri"/>
                <w:b w:val="0"/>
                <w:lang w:eastAsia="ko-KR"/>
              </w:rPr>
              <w:t>Sidelink</w:t>
            </w:r>
            <w:proofErr w:type="spellEnd"/>
            <w:r w:rsidRPr="00812AD8">
              <w:rPr>
                <w:rFonts w:ascii="Calibri" w:hAnsi="Calibri" w:cs="Calibri"/>
                <w:b w:val="0"/>
                <w:lang w:eastAsia="ko-KR"/>
              </w:rPr>
              <w:t xml:space="preserve"> assignment index</w:t>
            </w:r>
          </w:p>
        </w:tc>
        <w:tc>
          <w:tcPr>
            <w:tcW w:w="2408" w:type="dxa"/>
            <w:vAlign w:val="center"/>
          </w:tcPr>
          <w:p w14:paraId="1A478A7F" w14:textId="6BE42808" w:rsidR="00812AD8" w:rsidRPr="00066AD8" w:rsidRDefault="00812AD8" w:rsidP="00E02301">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N/A</w:t>
            </w:r>
          </w:p>
        </w:tc>
        <w:tc>
          <w:tcPr>
            <w:tcW w:w="2568" w:type="dxa"/>
            <w:vAlign w:val="center"/>
          </w:tcPr>
          <w:p w14:paraId="4598FCB5" w14:textId="5C40E54C" w:rsidR="00812AD8" w:rsidRPr="00066AD8" w:rsidRDefault="00812AD8" w:rsidP="00E02301">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roofErr w:type="spellStart"/>
            <w:r w:rsidRPr="00066AD8">
              <w:rPr>
                <w:rFonts w:ascii="Calibri" w:hAnsi="Calibri" w:cs="Calibri"/>
                <w:lang w:eastAsia="ko-KR"/>
              </w:rPr>
              <w:t>Sidelink</w:t>
            </w:r>
            <w:proofErr w:type="spellEnd"/>
            <w:r w:rsidRPr="00066AD8">
              <w:rPr>
                <w:rFonts w:ascii="Calibri" w:hAnsi="Calibri" w:cs="Calibri"/>
                <w:lang w:eastAsia="ko-KR"/>
              </w:rPr>
              <w:t>-related operation is disabled</w:t>
            </w:r>
          </w:p>
        </w:tc>
        <w:tc>
          <w:tcPr>
            <w:tcW w:w="2151" w:type="dxa"/>
            <w:vAlign w:val="center"/>
          </w:tcPr>
          <w:p w14:paraId="19238C0A" w14:textId="14592BA8" w:rsidR="00812AD8" w:rsidRDefault="007D5983" w:rsidP="00E02301">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bl>
    <w:p w14:paraId="5B4CF6D1" w14:textId="77777777" w:rsidR="00F016E1" w:rsidRDefault="00F016E1" w:rsidP="00673128">
      <w:pPr>
        <w:jc w:val="center"/>
        <w:rPr>
          <w:b/>
          <w:highlight w:val="yellow"/>
          <w:lang w:eastAsia="ko-KR"/>
        </w:rPr>
      </w:pPr>
    </w:p>
    <w:p w14:paraId="596267CA" w14:textId="77189270" w:rsidR="00831064" w:rsidRDefault="00831064"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PDCCH monitoring</w:t>
      </w:r>
      <w:r w:rsidR="003E3839">
        <w:rPr>
          <w:lang w:val="en-US"/>
        </w:rPr>
        <w:t xml:space="preserve"> aspects</w:t>
      </w:r>
    </w:p>
    <w:p w14:paraId="0DF99B1A" w14:textId="7D693913" w:rsidR="00864CE0" w:rsidRDefault="00864CE0" w:rsidP="00864CE0">
      <w:pPr>
        <w:jc w:val="both"/>
        <w:rPr>
          <w:lang w:eastAsia="ko-KR"/>
        </w:rPr>
      </w:pPr>
      <w:r>
        <w:rPr>
          <w:lang w:eastAsia="ko-KR"/>
        </w:rPr>
        <w:t>Multi-cell scheduling can impact UE procedures for PDCCH monitoring.</w:t>
      </w:r>
      <w:r w:rsidR="00B36D58">
        <w:rPr>
          <w:lang w:eastAsia="ko-KR"/>
        </w:rPr>
        <w:t xml:space="preserve"> </w:t>
      </w:r>
    </w:p>
    <w:p w14:paraId="08C83DDB" w14:textId="2F1DAF47" w:rsidR="009D0C05" w:rsidRPr="009D0C05" w:rsidRDefault="009D0C05" w:rsidP="00F0580B">
      <w:pPr>
        <w:spacing w:after="120"/>
        <w:jc w:val="both"/>
        <w:rPr>
          <w:u w:val="single"/>
          <w:lang w:eastAsia="ko-KR"/>
        </w:rPr>
      </w:pPr>
      <w:r w:rsidRPr="009D0C05">
        <w:rPr>
          <w:u w:val="single"/>
          <w:lang w:eastAsia="ko-KR"/>
        </w:rPr>
        <w:t>Discussion on search space configuration</w:t>
      </w:r>
      <w:r>
        <w:rPr>
          <w:u w:val="single"/>
          <w:lang w:eastAsia="ko-KR"/>
        </w:rPr>
        <w:t xml:space="preserve"> / linking</w:t>
      </w:r>
    </w:p>
    <w:p w14:paraId="7D6DC838" w14:textId="7546D24C" w:rsidR="00F0580B" w:rsidRDefault="00F0580B" w:rsidP="00F0580B">
      <w:pPr>
        <w:spacing w:after="120"/>
        <w:jc w:val="both"/>
        <w:rPr>
          <w:lang w:eastAsia="ko-KR"/>
        </w:rPr>
      </w:pPr>
      <w:r>
        <w:rPr>
          <w:lang w:eastAsia="ko-KR"/>
        </w:rPr>
        <w:t xml:space="preserve">A first issue is about configuration of search space sets </w:t>
      </w:r>
      <w:r w:rsidR="001248A9">
        <w:rPr>
          <w:lang w:eastAsia="ko-KR"/>
        </w:rPr>
        <w:t>for</w:t>
      </w:r>
      <w:r>
        <w:rPr>
          <w:lang w:eastAsia="ko-KR"/>
        </w:rPr>
        <w:t xml:space="preserve"> MC-DCI formats</w:t>
      </w:r>
      <w:r w:rsidR="002747FE">
        <w:rPr>
          <w:lang w:eastAsia="ko-KR"/>
        </w:rPr>
        <w:t>, and the relationship with SC-DCI formats</w:t>
      </w:r>
      <w:r>
        <w:rPr>
          <w:lang w:eastAsia="ko-KR"/>
        </w:rPr>
        <w:t>. The following agreements were reached in the previous RAN1 meeting</w:t>
      </w:r>
      <w:r w:rsidR="00D24D09">
        <w:rPr>
          <w:lang w:eastAsia="ko-KR"/>
        </w:rPr>
        <w:t>s</w:t>
      </w:r>
      <w:r>
        <w:rPr>
          <w:lang w:eastAsia="ko-KR"/>
        </w:rPr>
        <w:t xml:space="preserve"> [</w:t>
      </w:r>
      <w:r w:rsidR="00E73F99">
        <w:rPr>
          <w:lang w:eastAsia="ko-KR"/>
        </w:rPr>
        <w:t>5, 6</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F0580B" w:rsidRPr="00553559" w14:paraId="2A66F06B" w14:textId="77777777" w:rsidTr="00594C3E">
        <w:trPr>
          <w:jc w:val="center"/>
        </w:trPr>
        <w:tc>
          <w:tcPr>
            <w:tcW w:w="8995" w:type="dxa"/>
          </w:tcPr>
          <w:p w14:paraId="77A71310" w14:textId="2A7EB9C2" w:rsidR="00F0580B" w:rsidRDefault="00F0580B" w:rsidP="00D12E4F">
            <w:pPr>
              <w:spacing w:after="120"/>
              <w:rPr>
                <w:b/>
                <w:bCs/>
                <w:highlight w:val="green"/>
                <w:lang w:eastAsia="zh-CN"/>
              </w:rPr>
            </w:pPr>
            <w:r>
              <w:rPr>
                <w:b/>
                <w:bCs/>
                <w:highlight w:val="green"/>
                <w:lang w:eastAsia="zh-CN"/>
              </w:rPr>
              <w:t>Agreement</w:t>
            </w:r>
            <w:r w:rsidR="00ED309B">
              <w:rPr>
                <w:b/>
                <w:bCs/>
                <w:highlight w:val="green"/>
                <w:lang w:eastAsia="zh-CN"/>
              </w:rPr>
              <w:t xml:space="preserve"> (RAN1#109-e)</w:t>
            </w:r>
          </w:p>
          <w:p w14:paraId="5F933D6E" w14:textId="243346E7" w:rsidR="00F0580B" w:rsidRDefault="00F0580B" w:rsidP="00594C3E">
            <w:pPr>
              <w:rPr>
                <w:lang w:eastAsia="zh-CN"/>
              </w:rPr>
            </w:pPr>
            <w:r>
              <w:rPr>
                <w:lang w:eastAsia="zh-CN"/>
              </w:rPr>
              <w:t>Fallback DCI (i.e., DCI formats 0_0 and 1_0) does not support multi-cell scheduling.</w:t>
            </w:r>
          </w:p>
          <w:p w14:paraId="05AF26ED" w14:textId="49D5FC69" w:rsidR="00F0580B" w:rsidRDefault="00F0580B" w:rsidP="00D12E4F">
            <w:pPr>
              <w:spacing w:after="120"/>
              <w:rPr>
                <w:b/>
                <w:bCs/>
                <w:highlight w:val="green"/>
                <w:lang w:eastAsia="zh-CN"/>
              </w:rPr>
            </w:pPr>
            <w:r>
              <w:rPr>
                <w:b/>
                <w:bCs/>
                <w:highlight w:val="green"/>
                <w:lang w:eastAsia="zh-CN"/>
              </w:rPr>
              <w:t>Agreement</w:t>
            </w:r>
            <w:r w:rsidR="00ED309B">
              <w:rPr>
                <w:b/>
                <w:bCs/>
                <w:highlight w:val="green"/>
                <w:lang w:eastAsia="zh-CN"/>
              </w:rPr>
              <w:t xml:space="preserve"> (RAN1#109-e) </w:t>
            </w:r>
          </w:p>
          <w:p w14:paraId="2B750520" w14:textId="77777777" w:rsidR="00F0580B" w:rsidRDefault="00F0580B" w:rsidP="00F0580B">
            <w:pPr>
              <w:rPr>
                <w:lang w:eastAsia="zh-CN"/>
              </w:rPr>
            </w:pPr>
            <w:r>
              <w:rPr>
                <w:lang w:eastAsia="zh-CN"/>
              </w:rPr>
              <w:t>The DCI for multi-cell scheduling is monitored only in USS set.</w:t>
            </w:r>
          </w:p>
          <w:p w14:paraId="2EA87F1A" w14:textId="2A0F5A3D" w:rsidR="00F0580B" w:rsidRDefault="00F0580B" w:rsidP="00D12E4F">
            <w:pPr>
              <w:spacing w:after="120"/>
              <w:rPr>
                <w:b/>
                <w:bCs/>
                <w:highlight w:val="green"/>
                <w:lang w:eastAsia="zh-CN"/>
              </w:rPr>
            </w:pPr>
            <w:r>
              <w:rPr>
                <w:b/>
                <w:bCs/>
                <w:highlight w:val="green"/>
                <w:lang w:eastAsia="zh-CN"/>
              </w:rPr>
              <w:t>Agreement</w:t>
            </w:r>
            <w:r w:rsidR="00ED309B">
              <w:rPr>
                <w:b/>
                <w:bCs/>
                <w:highlight w:val="green"/>
                <w:lang w:eastAsia="zh-CN"/>
              </w:rPr>
              <w:t xml:space="preserve"> (RAN1#109-e)</w:t>
            </w:r>
          </w:p>
          <w:p w14:paraId="1120CFA1" w14:textId="77777777" w:rsidR="00F0580B" w:rsidRDefault="00F0580B" w:rsidP="00594C3E">
            <w:pPr>
              <w:pStyle w:val="ListParagraph"/>
              <w:numPr>
                <w:ilvl w:val="0"/>
                <w:numId w:val="26"/>
              </w:numPr>
              <w:kinsoku w:val="0"/>
              <w:overflowPunct w:val="0"/>
              <w:adjustRightInd w:val="0"/>
              <w:spacing w:after="60"/>
              <w:ind w:leftChars="0"/>
              <w:textAlignment w:val="baseline"/>
              <w:rPr>
                <w:rFonts w:eastAsia="楷体"/>
                <w:lang w:eastAsia="zh-CN"/>
              </w:rPr>
            </w:pPr>
            <w:r>
              <w:rPr>
                <w:rFonts w:eastAsia="楷体"/>
                <w:b/>
                <w:bCs/>
                <w:highlight w:val="darkYellow"/>
                <w:lang w:eastAsia="zh-CN"/>
              </w:rPr>
              <w:t>(Working assumption)</w:t>
            </w:r>
            <w:r>
              <w:rPr>
                <w:rFonts w:eastAsia="楷体"/>
                <w:b/>
                <w:bCs/>
                <w:lang w:eastAsia="zh-CN"/>
              </w:rPr>
              <w:t xml:space="preserve"> </w:t>
            </w:r>
            <w:r>
              <w:rPr>
                <w:rFonts w:eastAsia="楷体"/>
                <w:lang w:eastAsia="zh-CN"/>
              </w:rPr>
              <w:t>DCI format 0_X/1_X is a new DCI format for multi-cell scheduling</w:t>
            </w:r>
          </w:p>
          <w:p w14:paraId="32CA1C65" w14:textId="77777777" w:rsidR="00F0580B" w:rsidRDefault="00F0580B" w:rsidP="00594C3E">
            <w:pPr>
              <w:pStyle w:val="ListParagraph"/>
              <w:numPr>
                <w:ilvl w:val="0"/>
                <w:numId w:val="26"/>
              </w:numPr>
              <w:kinsoku w:val="0"/>
              <w:overflowPunct w:val="0"/>
              <w:adjustRightInd w:val="0"/>
              <w:spacing w:after="60"/>
              <w:ind w:leftChars="0"/>
              <w:textAlignment w:val="baseline"/>
              <w:rPr>
                <w:rFonts w:eastAsia="楷体"/>
                <w:lang w:eastAsia="zh-CN"/>
              </w:rPr>
            </w:pPr>
            <w:r>
              <w:rPr>
                <w:rFonts w:eastAsia="楷体"/>
                <w:lang w:eastAsia="zh-CN"/>
              </w:rPr>
              <w:t>DCI format 0_X can be used for single cell PUSCH scheduling.</w:t>
            </w:r>
          </w:p>
          <w:p w14:paraId="0EB01E6B" w14:textId="77777777" w:rsidR="00F0580B" w:rsidRDefault="00F0580B" w:rsidP="00594C3E">
            <w:pPr>
              <w:pStyle w:val="ListParagraph"/>
              <w:numPr>
                <w:ilvl w:val="0"/>
                <w:numId w:val="26"/>
              </w:numPr>
              <w:kinsoku w:val="0"/>
              <w:overflowPunct w:val="0"/>
              <w:adjustRightInd w:val="0"/>
              <w:spacing w:after="60"/>
              <w:ind w:leftChars="0"/>
              <w:textAlignment w:val="baseline"/>
              <w:rPr>
                <w:rFonts w:eastAsia="楷体"/>
                <w:lang w:eastAsia="zh-CN"/>
              </w:rPr>
            </w:pPr>
            <w:r>
              <w:rPr>
                <w:rFonts w:eastAsia="楷体"/>
                <w:lang w:eastAsia="zh-CN"/>
              </w:rPr>
              <w:t>DCI format 1_X can be used for single cell PDSCH scheduling.</w:t>
            </w:r>
          </w:p>
          <w:p w14:paraId="3749222E" w14:textId="77777777" w:rsidR="00F0580B" w:rsidRDefault="00F0580B" w:rsidP="00594C3E">
            <w:pPr>
              <w:pStyle w:val="ListParagraph"/>
              <w:numPr>
                <w:ilvl w:val="0"/>
                <w:numId w:val="26"/>
              </w:numPr>
              <w:kinsoku w:val="0"/>
              <w:overflowPunct w:val="0"/>
              <w:adjustRightInd w:val="0"/>
              <w:spacing w:after="60"/>
              <w:ind w:leftChars="0"/>
              <w:textAlignment w:val="baseline"/>
            </w:pPr>
            <w:r>
              <w:t>FFS: UE monitors one of or both multi-cell scheduling DCI and legacy single cell scheduling DCI for a scheduled cell.</w:t>
            </w:r>
          </w:p>
          <w:p w14:paraId="47CE0A5F" w14:textId="021DF7D0" w:rsidR="00AC2D6D" w:rsidRDefault="00AC2D6D" w:rsidP="00AC2D6D">
            <w:pPr>
              <w:kinsoku w:val="0"/>
              <w:overflowPunct w:val="0"/>
              <w:adjustRightInd w:val="0"/>
              <w:spacing w:after="60"/>
              <w:textAlignment w:val="baseline"/>
            </w:pPr>
          </w:p>
          <w:p w14:paraId="672F669D" w14:textId="6372F0B5" w:rsidR="00AC2D6D" w:rsidRPr="00AC2D6D" w:rsidRDefault="00AC2D6D" w:rsidP="00AC2D6D">
            <w:pPr>
              <w:rPr>
                <w:rFonts w:eastAsia="Batang"/>
                <w:b/>
                <w:bCs/>
                <w:highlight w:val="green"/>
                <w:lang w:eastAsia="x-none"/>
              </w:rPr>
            </w:pPr>
            <w:r w:rsidRPr="00AC2D6D">
              <w:rPr>
                <w:b/>
                <w:bCs/>
                <w:highlight w:val="green"/>
                <w:lang w:eastAsia="x-none"/>
              </w:rPr>
              <w:t>Agreement</w:t>
            </w:r>
            <w:r>
              <w:rPr>
                <w:b/>
                <w:bCs/>
                <w:highlight w:val="green"/>
                <w:lang w:eastAsia="x-none"/>
              </w:rPr>
              <w:t xml:space="preserve"> (RAN1#110)</w:t>
            </w:r>
          </w:p>
          <w:p w14:paraId="2080813C" w14:textId="77777777" w:rsidR="00AC2D6D" w:rsidRPr="00AC2D6D" w:rsidRDefault="00AC2D6D" w:rsidP="00AC2D6D">
            <w:pPr>
              <w:rPr>
                <w:rFonts w:eastAsia="楷体"/>
                <w:lang w:eastAsia="zh-CN"/>
              </w:rPr>
            </w:pPr>
            <w:r>
              <w:t xml:space="preserve">Confirm below working assumption reached in RAN1#109e meeting. </w:t>
            </w:r>
          </w:p>
          <w:p w14:paraId="7CEA995C" w14:textId="77777777" w:rsidR="00AC2D6D" w:rsidRDefault="00AC2D6D" w:rsidP="00AC2D6D">
            <w:pPr>
              <w:pStyle w:val="ListParagraph"/>
              <w:numPr>
                <w:ilvl w:val="0"/>
                <w:numId w:val="33"/>
              </w:numPr>
              <w:kinsoku w:val="0"/>
              <w:overflowPunct w:val="0"/>
              <w:adjustRightInd w:val="0"/>
              <w:snapToGrid w:val="0"/>
              <w:spacing w:after="0"/>
              <w:ind w:leftChars="0"/>
              <w:rPr>
                <w:rFonts w:eastAsia="楷体"/>
                <w:lang w:eastAsia="zh-CN"/>
              </w:rPr>
            </w:pPr>
            <w:r>
              <w:rPr>
                <w:rFonts w:eastAsia="楷体"/>
                <w:b/>
                <w:bCs/>
                <w:lang w:eastAsia="zh-CN"/>
              </w:rPr>
              <w:t xml:space="preserve">(Working assumption) </w:t>
            </w:r>
            <w:r>
              <w:rPr>
                <w:rFonts w:eastAsia="楷体"/>
                <w:lang w:eastAsia="zh-CN"/>
              </w:rPr>
              <w:t>DCI format 0_X/1_X is a new DCI format for multi-cell scheduling</w:t>
            </w:r>
          </w:p>
          <w:p w14:paraId="52B89A30" w14:textId="77777777" w:rsidR="00AC2D6D" w:rsidRDefault="00AC2D6D" w:rsidP="00AC2D6D">
            <w:pPr>
              <w:kinsoku w:val="0"/>
              <w:overflowPunct w:val="0"/>
              <w:adjustRightInd w:val="0"/>
              <w:spacing w:after="60"/>
              <w:textAlignment w:val="baseline"/>
            </w:pPr>
          </w:p>
          <w:p w14:paraId="4670BDD2" w14:textId="2EB1DD04" w:rsidR="00AC2D6D" w:rsidRDefault="00AC2D6D" w:rsidP="00AC2D6D">
            <w:pPr>
              <w:rPr>
                <w:rFonts w:eastAsia="Batang"/>
                <w:b/>
                <w:bCs/>
                <w:highlight w:val="darkYellow"/>
                <w:lang w:eastAsia="x-none"/>
              </w:rPr>
            </w:pPr>
            <w:r>
              <w:rPr>
                <w:b/>
                <w:bCs/>
                <w:highlight w:val="darkYellow"/>
                <w:lang w:eastAsia="x-none"/>
              </w:rPr>
              <w:t>Working Assumption (RAN1#110)</w:t>
            </w:r>
          </w:p>
          <w:p w14:paraId="6E2EFCED" w14:textId="77777777" w:rsidR="00AC2D6D" w:rsidRDefault="00AC2D6D" w:rsidP="00AC2D6D">
            <w:r>
              <w:t xml:space="preserve">For a cell within a set of cells which can be co-scheduled by a DCI format 0_X/1_X, support monitoring the DCI format 0_X/1_X and legacy single cell scheduling DCI format(s) from a same scheduling cell. </w:t>
            </w:r>
          </w:p>
          <w:p w14:paraId="1BA9EF8F" w14:textId="77777777" w:rsidR="00AC2D6D" w:rsidRDefault="00AC2D6D" w:rsidP="00AC2D6D">
            <w:pPr>
              <w:pStyle w:val="ListParagraph"/>
              <w:numPr>
                <w:ilvl w:val="0"/>
                <w:numId w:val="33"/>
              </w:numPr>
              <w:kinsoku w:val="0"/>
              <w:overflowPunct w:val="0"/>
              <w:adjustRightInd w:val="0"/>
              <w:snapToGrid w:val="0"/>
              <w:spacing w:after="0"/>
              <w:ind w:leftChars="0"/>
              <w:rPr>
                <w:rFonts w:eastAsia="楷体"/>
                <w:lang w:eastAsia="zh-CN"/>
              </w:rPr>
            </w:pPr>
            <w:r>
              <w:rPr>
                <w:rFonts w:eastAsia="楷体"/>
                <w:lang w:eastAsia="zh-CN"/>
              </w:rPr>
              <w:t xml:space="preserve">The DCI format 0_X/1_X and the legacy DCI format(s) can be monitored simultaneously. </w:t>
            </w:r>
          </w:p>
          <w:p w14:paraId="6158044F" w14:textId="77777777" w:rsidR="00AC2D6D" w:rsidRDefault="00AC2D6D" w:rsidP="00AC2D6D">
            <w:pPr>
              <w:pStyle w:val="ListParagraph"/>
              <w:numPr>
                <w:ilvl w:val="1"/>
                <w:numId w:val="33"/>
              </w:numPr>
              <w:kinsoku w:val="0"/>
              <w:overflowPunct w:val="0"/>
              <w:adjustRightInd w:val="0"/>
              <w:snapToGrid w:val="0"/>
              <w:spacing w:after="0"/>
              <w:ind w:leftChars="0"/>
              <w:rPr>
                <w:rFonts w:eastAsia="楷体"/>
                <w:lang w:eastAsia="zh-CN"/>
              </w:rPr>
            </w:pPr>
            <w:r>
              <w:rPr>
                <w:rFonts w:eastAsia="楷体"/>
                <w:lang w:eastAsia="zh-CN"/>
              </w:rPr>
              <w:t xml:space="preserve">FFS: whether monitoring of the DCI format 0_X/1_X and the legacy DCI format(s) is supported for one, a subset, or all cells within the set of cells. </w:t>
            </w:r>
          </w:p>
          <w:p w14:paraId="08AA2FDB" w14:textId="77777777" w:rsidR="00AC2D6D" w:rsidRDefault="00AC2D6D" w:rsidP="00AC2D6D">
            <w:pPr>
              <w:pStyle w:val="ListParagraph"/>
              <w:numPr>
                <w:ilvl w:val="0"/>
                <w:numId w:val="33"/>
              </w:numPr>
              <w:kinsoku w:val="0"/>
              <w:overflowPunct w:val="0"/>
              <w:adjustRightInd w:val="0"/>
              <w:snapToGrid w:val="0"/>
              <w:spacing w:after="0"/>
              <w:ind w:leftChars="0"/>
              <w:rPr>
                <w:rFonts w:eastAsia="楷体"/>
                <w:lang w:eastAsia="zh-CN"/>
              </w:rPr>
            </w:pPr>
            <w:r>
              <w:rPr>
                <w:rFonts w:eastAsia="楷体"/>
                <w:lang w:eastAsia="zh-CN"/>
              </w:rPr>
              <w:t>FFS: number of different DCI sizes for 0_X/1_X and for legacy DCI formats</w:t>
            </w:r>
          </w:p>
          <w:p w14:paraId="03FAA048" w14:textId="77777777" w:rsidR="00AC2D6D" w:rsidRDefault="00AC2D6D" w:rsidP="00AC2D6D">
            <w:pPr>
              <w:pStyle w:val="ListParagraph"/>
              <w:numPr>
                <w:ilvl w:val="0"/>
                <w:numId w:val="33"/>
              </w:numPr>
              <w:kinsoku w:val="0"/>
              <w:overflowPunct w:val="0"/>
              <w:adjustRightInd w:val="0"/>
              <w:snapToGrid w:val="0"/>
              <w:spacing w:after="0"/>
              <w:ind w:leftChars="0"/>
              <w:rPr>
                <w:rFonts w:eastAsia="楷体"/>
                <w:lang w:eastAsia="zh-CN"/>
              </w:rPr>
            </w:pPr>
            <w:r>
              <w:rPr>
                <w:rFonts w:eastAsia="楷体"/>
                <w:lang w:eastAsia="zh-CN"/>
              </w:rPr>
              <w:t>FFS: whether to support a subset or all legacy DCI format(s) to be monitored with DCI 0_X/1_X</w:t>
            </w:r>
          </w:p>
          <w:p w14:paraId="158BAC8A" w14:textId="5B22240E" w:rsidR="00AC2D6D" w:rsidRPr="00733D31" w:rsidRDefault="00AC2D6D" w:rsidP="00AC2D6D">
            <w:pPr>
              <w:kinsoku w:val="0"/>
              <w:overflowPunct w:val="0"/>
              <w:adjustRightInd w:val="0"/>
              <w:spacing w:after="60"/>
              <w:textAlignment w:val="baseline"/>
            </w:pPr>
          </w:p>
        </w:tc>
      </w:tr>
    </w:tbl>
    <w:p w14:paraId="4A21FAE2" w14:textId="77777777" w:rsidR="00F0580B" w:rsidRDefault="00F0580B" w:rsidP="00F0580B">
      <w:pPr>
        <w:spacing w:after="0"/>
        <w:rPr>
          <w:lang w:eastAsia="ko-KR"/>
        </w:rPr>
      </w:pPr>
    </w:p>
    <w:p w14:paraId="60AEEAC4" w14:textId="0F9CCAD3" w:rsidR="003B4290" w:rsidRDefault="00F0580B" w:rsidP="00F0580B">
      <w:pPr>
        <w:spacing w:after="0"/>
        <w:jc w:val="both"/>
        <w:rPr>
          <w:lang w:eastAsia="ko-KR"/>
        </w:rPr>
      </w:pPr>
      <w:r>
        <w:rPr>
          <w:lang w:eastAsia="ko-KR"/>
        </w:rPr>
        <w:lastRenderedPageBreak/>
        <w:t xml:space="preserve">Monitoring both SC-DCI and MC-DCI formats for a scheduled cell </w:t>
      </w:r>
      <w:r w:rsidR="0017101D">
        <w:rPr>
          <w:lang w:eastAsia="ko-KR"/>
        </w:rPr>
        <w:t xml:space="preserve">is </w:t>
      </w:r>
      <w:r>
        <w:rPr>
          <w:lang w:eastAsia="ko-KR"/>
        </w:rPr>
        <w:t xml:space="preserve">beneficial for various reasons. An MC-DCI format is </w:t>
      </w:r>
      <w:r w:rsidR="00322362">
        <w:rPr>
          <w:lang w:eastAsia="ko-KR"/>
        </w:rPr>
        <w:t xml:space="preserve">not </w:t>
      </w:r>
      <w:r>
        <w:rPr>
          <w:lang w:eastAsia="ko-KR"/>
        </w:rPr>
        <w:t xml:space="preserve">expected to </w:t>
      </w:r>
      <w:r w:rsidR="0017101D">
        <w:rPr>
          <w:lang w:eastAsia="ko-KR"/>
        </w:rPr>
        <w:t>serve for</w:t>
      </w:r>
      <w:r>
        <w:rPr>
          <w:lang w:eastAsia="ko-KR"/>
        </w:rPr>
        <w:t xml:space="preserve"> fallback so</w:t>
      </w:r>
      <w:r w:rsidR="0017101D">
        <w:rPr>
          <w:lang w:eastAsia="ko-KR"/>
        </w:rPr>
        <w:t>,</w:t>
      </w:r>
      <w:r>
        <w:rPr>
          <w:lang w:eastAsia="ko-KR"/>
        </w:rPr>
        <w:t xml:space="preserve"> at least for the </w:t>
      </w:r>
      <w:proofErr w:type="spellStart"/>
      <w:r>
        <w:rPr>
          <w:lang w:eastAsia="ko-KR"/>
        </w:rPr>
        <w:t>PCell</w:t>
      </w:r>
      <w:proofErr w:type="spellEnd"/>
      <w:r>
        <w:rPr>
          <w:lang w:eastAsia="ko-KR"/>
        </w:rPr>
        <w:t xml:space="preserve">, the UE needs to monitor </w:t>
      </w:r>
      <w:r w:rsidR="0017101D">
        <w:rPr>
          <w:lang w:eastAsia="ko-KR"/>
        </w:rPr>
        <w:t xml:space="preserve">PDCCH for </w:t>
      </w:r>
      <w:r>
        <w:rPr>
          <w:lang w:eastAsia="ko-KR"/>
        </w:rPr>
        <w:t>DCI format</w:t>
      </w:r>
      <w:r w:rsidR="0017101D">
        <w:rPr>
          <w:lang w:eastAsia="ko-KR"/>
        </w:rPr>
        <w:t xml:space="preserve"> 0_0/1_0</w:t>
      </w:r>
      <w:r>
        <w:rPr>
          <w:lang w:eastAsia="ko-KR"/>
        </w:rPr>
        <w:t>, while MC-DCI</w:t>
      </w:r>
      <w:r w:rsidR="0017101D">
        <w:rPr>
          <w:lang w:eastAsia="ko-KR"/>
        </w:rPr>
        <w:t xml:space="preserve"> should be supported</w:t>
      </w:r>
      <w:r>
        <w:rPr>
          <w:lang w:eastAsia="ko-KR"/>
        </w:rPr>
        <w:t xml:space="preserve"> for the </w:t>
      </w:r>
      <w:proofErr w:type="spellStart"/>
      <w:r>
        <w:rPr>
          <w:lang w:eastAsia="ko-KR"/>
        </w:rPr>
        <w:t>PCell</w:t>
      </w:r>
      <w:proofErr w:type="spellEnd"/>
      <w:r w:rsidR="0017101D">
        <w:rPr>
          <w:lang w:eastAsia="ko-KR"/>
        </w:rPr>
        <w:t xml:space="preserve"> as a scheduling cell</w:t>
      </w:r>
      <w:r>
        <w:rPr>
          <w:lang w:eastAsia="ko-KR"/>
        </w:rPr>
        <w:t xml:space="preserve">. In addition, MC-DCI format </w:t>
      </w:r>
      <w:r w:rsidR="0017101D">
        <w:rPr>
          <w:lang w:eastAsia="ko-KR"/>
        </w:rPr>
        <w:t>will</w:t>
      </w:r>
      <w:r>
        <w:rPr>
          <w:lang w:eastAsia="ko-KR"/>
        </w:rPr>
        <w:t xml:space="preserve"> have a large</w:t>
      </w:r>
      <w:r w:rsidR="0017101D">
        <w:rPr>
          <w:lang w:eastAsia="ko-KR"/>
        </w:rPr>
        <w:t>r</w:t>
      </w:r>
      <w:r>
        <w:rPr>
          <w:lang w:eastAsia="ko-KR"/>
        </w:rPr>
        <w:t xml:space="preserve"> size, so certain UE functionalities </w:t>
      </w:r>
      <w:r w:rsidR="0017101D">
        <w:rPr>
          <w:lang w:eastAsia="ko-KR"/>
        </w:rPr>
        <w:t xml:space="preserve">that do not relate to PDSCH/PUSCH scheduling or are less frequent than per-slot, </w:t>
      </w:r>
      <w:r>
        <w:rPr>
          <w:lang w:eastAsia="ko-KR"/>
        </w:rPr>
        <w:t xml:space="preserve">may need to be excluded from an MC-DCI format and performed using SC-DCI formats. For example, </w:t>
      </w:r>
      <w:r w:rsidR="0017101D">
        <w:rPr>
          <w:lang w:eastAsia="ko-KR"/>
        </w:rPr>
        <w:t xml:space="preserve">an </w:t>
      </w:r>
      <w:r>
        <w:rPr>
          <w:lang w:eastAsia="ko-KR"/>
        </w:rPr>
        <w:t>MC-DCI format need not include fields corresponding to UE power saving, BWP switching, and so on. In addition, monitoring both SC-DCI format and MC-DCI format for a scheduled cell provides the gNB with the flexibility to use different DCI formats (with different CCE allocation) based on the traffic situation</w:t>
      </w:r>
      <w:r w:rsidR="0017101D">
        <w:rPr>
          <w:lang w:eastAsia="ko-KR"/>
        </w:rPr>
        <w:t xml:space="preserve"> and scheduling decisions/prioritizations</w:t>
      </w:r>
      <w:r>
        <w:rPr>
          <w:lang w:eastAsia="ko-KR"/>
        </w:rPr>
        <w:t>.</w:t>
      </w:r>
      <w:r w:rsidR="003B4290">
        <w:rPr>
          <w:lang w:eastAsia="ko-KR"/>
        </w:rPr>
        <w:t xml:space="preserve"> </w:t>
      </w:r>
    </w:p>
    <w:p w14:paraId="370CC394" w14:textId="77777777" w:rsidR="004F32D6" w:rsidRDefault="004F32D6" w:rsidP="00F0580B">
      <w:pPr>
        <w:spacing w:after="0"/>
        <w:jc w:val="both"/>
        <w:rPr>
          <w:lang w:eastAsia="ko-KR"/>
        </w:rPr>
      </w:pPr>
    </w:p>
    <w:p w14:paraId="14A28AEB" w14:textId="325BC159" w:rsidR="00F0580B" w:rsidRDefault="003B4290" w:rsidP="00F0580B">
      <w:pPr>
        <w:spacing w:after="0"/>
        <w:jc w:val="both"/>
        <w:rPr>
          <w:lang w:eastAsia="ko-KR"/>
        </w:rPr>
      </w:pPr>
      <w:r>
        <w:rPr>
          <w:lang w:eastAsia="ko-KR"/>
        </w:rPr>
        <w:t xml:space="preserve">A potential restriction of cells for which both legacy SC-DCI formats and MC-DCI format </w:t>
      </w:r>
      <w:r w:rsidR="00895FA4">
        <w:rPr>
          <w:lang w:eastAsia="ko-KR"/>
        </w:rPr>
        <w:t>are</w:t>
      </w:r>
      <w:r>
        <w:rPr>
          <w:lang w:eastAsia="ko-KR"/>
        </w:rPr>
        <w:t xml:space="preserve"> monitored provides no benefit to UE implementation complexity, as long as the PDCCH monitoring limits (and the UE budget for </w:t>
      </w:r>
      <w:r w:rsidR="002B3F9B">
        <w:rPr>
          <w:lang w:eastAsia="ko-KR"/>
        </w:rPr>
        <w:t xml:space="preserve">the </w:t>
      </w:r>
      <w:r>
        <w:rPr>
          <w:lang w:eastAsia="ko-KR"/>
        </w:rPr>
        <w:t>supported number of DCI sizes) are maintained same as in Rel-17</w:t>
      </w:r>
      <w:r w:rsidR="002B3F9B">
        <w:rPr>
          <w:lang w:eastAsia="ko-KR"/>
        </w:rPr>
        <w:t>.</w:t>
      </w:r>
      <w:r>
        <w:rPr>
          <w:lang w:eastAsia="ko-KR"/>
        </w:rPr>
        <w:t xml:space="preserve"> </w:t>
      </w:r>
      <w:r w:rsidR="0098583C">
        <w:rPr>
          <w:lang w:eastAsia="ko-KR"/>
        </w:rPr>
        <w:t>Any decision can be left to gNB configuration.</w:t>
      </w:r>
    </w:p>
    <w:p w14:paraId="2B7712E2" w14:textId="1A50246A" w:rsidR="00895FA4" w:rsidRPr="00CD6758" w:rsidRDefault="00895FA4" w:rsidP="00895FA4">
      <w:pPr>
        <w:spacing w:before="180" w:line="288" w:lineRule="auto"/>
        <w:jc w:val="both"/>
        <w:rPr>
          <w:b/>
          <w:u w:val="single"/>
          <w:lang w:eastAsia="ko-KR"/>
        </w:rPr>
      </w:pPr>
      <w:r w:rsidRPr="00CD6758">
        <w:rPr>
          <w:b/>
          <w:u w:val="single"/>
          <w:lang w:eastAsia="ko-KR"/>
        </w:rPr>
        <w:t xml:space="preserve">Observation </w:t>
      </w:r>
      <w:r w:rsidR="00250E9E">
        <w:rPr>
          <w:b/>
          <w:u w:val="single"/>
          <w:lang w:eastAsia="ko-KR"/>
        </w:rPr>
        <w:t>5</w:t>
      </w:r>
      <w:r w:rsidRPr="00CD6758">
        <w:rPr>
          <w:b/>
          <w:u w:val="single"/>
          <w:lang w:eastAsia="ko-KR"/>
        </w:rPr>
        <w:t xml:space="preserve">: </w:t>
      </w:r>
      <w:r>
        <w:rPr>
          <w:i/>
          <w:u w:val="single"/>
          <w:lang w:eastAsia="ko-KR"/>
        </w:rPr>
        <w:t>Restricting some co-scheduled cells to not monitor SC-DCI formats either requires increase of MC-DCI format size or disabling certain UE functionalities (e.g., UE power saving), and does not reduce the UE implementation complexity</w:t>
      </w:r>
      <w:r w:rsidRPr="00CD6758">
        <w:rPr>
          <w:i/>
          <w:u w:val="single"/>
          <w:lang w:eastAsia="ko-KR"/>
        </w:rPr>
        <w:t>.</w:t>
      </w:r>
    </w:p>
    <w:p w14:paraId="744ABCC5" w14:textId="5C37591F" w:rsidR="00C26BF7" w:rsidRDefault="00C26BF7" w:rsidP="00C26BF7">
      <w:pPr>
        <w:spacing w:before="180" w:line="288" w:lineRule="auto"/>
        <w:jc w:val="both"/>
        <w:rPr>
          <w:b/>
          <w:u w:val="single"/>
          <w:lang w:eastAsia="ko-KR"/>
        </w:rPr>
      </w:pPr>
      <w:r w:rsidRPr="00CD39E6">
        <w:rPr>
          <w:b/>
          <w:u w:val="single"/>
          <w:lang w:eastAsia="ko-KR"/>
        </w:rPr>
        <w:t xml:space="preserve">Proposal </w:t>
      </w:r>
      <w:r w:rsidR="00E6594E">
        <w:rPr>
          <w:b/>
          <w:u w:val="single"/>
          <w:lang w:eastAsia="ko-KR"/>
        </w:rPr>
        <w:t>8</w:t>
      </w:r>
      <w:r w:rsidRPr="00CD39E6">
        <w:rPr>
          <w:b/>
          <w:u w:val="single"/>
          <w:lang w:eastAsia="ko-KR"/>
        </w:rPr>
        <w:t>:</w:t>
      </w:r>
      <w:r w:rsidR="00051AEF" w:rsidRPr="00051AEF">
        <w:t xml:space="preserve"> </w:t>
      </w:r>
      <w:r w:rsidR="00051AEF" w:rsidRPr="00051AEF">
        <w:rPr>
          <w:b/>
          <w:u w:val="single"/>
          <w:lang w:eastAsia="ko-KR"/>
        </w:rPr>
        <w:t>It is up to gNB whether to configure a UE to monitor PDCCHs for one or both SC-DCI formats and MC-DCI formats for any cell from a configured set of scheduled cells</w:t>
      </w:r>
      <w:r>
        <w:rPr>
          <w:b/>
          <w:u w:val="single"/>
          <w:lang w:eastAsia="ko-KR"/>
        </w:rPr>
        <w:t>.</w:t>
      </w:r>
    </w:p>
    <w:p w14:paraId="663B52BD" w14:textId="2DD72DA8" w:rsidR="002747FE" w:rsidRDefault="002747FE" w:rsidP="00F0580B">
      <w:pPr>
        <w:spacing w:after="0"/>
        <w:jc w:val="both"/>
        <w:rPr>
          <w:lang w:eastAsia="ko-KR"/>
        </w:rPr>
      </w:pPr>
      <w:r>
        <w:rPr>
          <w:lang w:eastAsia="ko-KR"/>
        </w:rPr>
        <w:t xml:space="preserve">When the UE monitors </w:t>
      </w:r>
      <w:r w:rsidR="0017101D">
        <w:rPr>
          <w:lang w:eastAsia="ko-KR"/>
        </w:rPr>
        <w:t xml:space="preserve">PDCCH for </w:t>
      </w:r>
      <w:r>
        <w:rPr>
          <w:lang w:eastAsia="ko-KR"/>
        </w:rPr>
        <w:t xml:space="preserve">both SC-DCI and MC-DCI formats for a scheduled cell, it is beneficial to support different DCI sizes for the MC-DCI format </w:t>
      </w:r>
      <w:r w:rsidR="004A450C">
        <w:rPr>
          <w:lang w:eastAsia="ko-KR"/>
        </w:rPr>
        <w:t>and</w:t>
      </w:r>
      <w:r>
        <w:rPr>
          <w:lang w:eastAsia="ko-KR"/>
        </w:rPr>
        <w:t xml:space="preserve"> the SC-DCI format</w:t>
      </w:r>
      <w:r w:rsidR="004A450C">
        <w:rPr>
          <w:lang w:eastAsia="ko-KR"/>
        </w:rPr>
        <w:t xml:space="preserve"> and avoid a too-large size for the former or a too-small size for the latter</w:t>
      </w:r>
      <w:r>
        <w:rPr>
          <w:lang w:eastAsia="ko-KR"/>
        </w:rPr>
        <w:t xml:space="preserve">. </w:t>
      </w:r>
    </w:p>
    <w:p w14:paraId="2ED23888" w14:textId="77777777" w:rsidR="002747FE" w:rsidRDefault="002747FE" w:rsidP="00F0580B">
      <w:pPr>
        <w:spacing w:after="0"/>
        <w:jc w:val="both"/>
        <w:rPr>
          <w:lang w:eastAsia="ko-KR"/>
        </w:rPr>
      </w:pPr>
    </w:p>
    <w:p w14:paraId="2F250B03" w14:textId="5262D1DA" w:rsidR="00E532FD" w:rsidRPr="00CD39E6" w:rsidRDefault="00E532FD" w:rsidP="00E532FD">
      <w:pPr>
        <w:spacing w:after="120"/>
        <w:jc w:val="both"/>
        <w:rPr>
          <w:i/>
          <w:u w:val="single"/>
          <w:lang w:eastAsia="ko-KR"/>
        </w:rPr>
      </w:pPr>
      <w:r w:rsidRPr="00180606">
        <w:rPr>
          <w:b/>
          <w:u w:val="single"/>
          <w:lang w:eastAsia="ko-KR"/>
        </w:rPr>
        <w:t xml:space="preserve">Observation </w:t>
      </w:r>
      <w:r w:rsidR="00250E9E">
        <w:rPr>
          <w:b/>
          <w:u w:val="single"/>
          <w:lang w:eastAsia="ko-KR"/>
        </w:rPr>
        <w:t>6</w:t>
      </w:r>
      <w:r w:rsidRPr="00180606">
        <w:rPr>
          <w:b/>
          <w:u w:val="single"/>
          <w:lang w:eastAsia="ko-KR"/>
        </w:rPr>
        <w:t>:</w:t>
      </w:r>
      <w:r w:rsidRPr="00180606">
        <w:rPr>
          <w:u w:val="single"/>
          <w:lang w:eastAsia="ko-KR"/>
        </w:rPr>
        <w:t xml:space="preserve"> </w:t>
      </w:r>
      <w:r>
        <w:rPr>
          <w:i/>
          <w:u w:val="single"/>
          <w:lang w:eastAsia="ko-KR"/>
        </w:rPr>
        <w:t xml:space="preserve">DCI sizes for MC-DCI formats </w:t>
      </w:r>
      <w:r w:rsidR="00FC1AAB">
        <w:rPr>
          <w:i/>
          <w:u w:val="single"/>
          <w:lang w:eastAsia="ko-KR"/>
        </w:rPr>
        <w:t>and</w:t>
      </w:r>
      <w:r>
        <w:rPr>
          <w:i/>
          <w:u w:val="single"/>
          <w:lang w:eastAsia="ko-KR"/>
        </w:rPr>
        <w:t xml:space="preserve"> SC-DCI formats</w:t>
      </w:r>
      <w:r w:rsidR="00FC1AAB">
        <w:rPr>
          <w:i/>
          <w:u w:val="single"/>
          <w:lang w:eastAsia="ko-KR"/>
        </w:rPr>
        <w:t xml:space="preserve"> can be different</w:t>
      </w:r>
      <w:r w:rsidRPr="00B222A0">
        <w:rPr>
          <w:i/>
          <w:u w:val="single"/>
          <w:lang w:eastAsia="ko-KR"/>
        </w:rPr>
        <w:t>.</w:t>
      </w:r>
    </w:p>
    <w:p w14:paraId="75220AE6" w14:textId="5129DE91" w:rsidR="00F0580B" w:rsidRDefault="005C7364" w:rsidP="00F0580B">
      <w:pPr>
        <w:spacing w:after="120"/>
        <w:jc w:val="both"/>
        <w:rPr>
          <w:lang w:eastAsia="ko-KR"/>
        </w:rPr>
      </w:pPr>
      <w:r>
        <w:rPr>
          <w:lang w:eastAsia="ko-KR"/>
        </w:rPr>
        <w:t>Including</w:t>
      </w:r>
      <w:r w:rsidR="00F0580B">
        <w:rPr>
          <w:lang w:eastAsia="ko-KR"/>
        </w:rPr>
        <w:t xml:space="preserve"> different DCI formats </w:t>
      </w:r>
      <w:r>
        <w:rPr>
          <w:lang w:eastAsia="ko-KR"/>
        </w:rPr>
        <w:t>in a same</w:t>
      </w:r>
      <w:r w:rsidR="00F0580B">
        <w:rPr>
          <w:lang w:eastAsia="ko-KR"/>
        </w:rPr>
        <w:t xml:space="preserve"> search space set</w:t>
      </w:r>
      <w:r>
        <w:rPr>
          <w:lang w:eastAsia="ko-KR"/>
        </w:rPr>
        <w:t xml:space="preserve"> is beneficial without a cost when the sizes are same (e.g. DCI 0_0/1_0)</w:t>
      </w:r>
      <w:r w:rsidR="00F0580B">
        <w:rPr>
          <w:lang w:eastAsia="ko-KR"/>
        </w:rPr>
        <w:t xml:space="preserve">. </w:t>
      </w:r>
      <w:r>
        <w:rPr>
          <w:lang w:eastAsia="ko-KR"/>
        </w:rPr>
        <w:t xml:space="preserve">Otherwise, that is detrimental as there are no savings in decoding operations, </w:t>
      </w:r>
      <w:r w:rsidR="001248A9">
        <w:rPr>
          <w:lang w:eastAsia="ko-KR"/>
        </w:rPr>
        <w:t xml:space="preserve">DCI size matching is more difficult to avoid as the gNB cannot avoid not configuring SC-DCI formats in USS sets of a scheduling cell with MC-DCI format, </w:t>
      </w:r>
      <w:r>
        <w:rPr>
          <w:lang w:eastAsia="ko-KR"/>
        </w:rPr>
        <w:t xml:space="preserve">search space set dropping is coarser, and PDCCH candidates per CCE AL need to be overprovisioned to capture both a DCI format with smaller size (may not use a </w:t>
      </w:r>
      <w:r w:rsidR="001248A9">
        <w:rPr>
          <w:lang w:eastAsia="ko-KR"/>
        </w:rPr>
        <w:t xml:space="preserve">larger </w:t>
      </w:r>
      <w:r>
        <w:rPr>
          <w:lang w:eastAsia="ko-KR"/>
        </w:rPr>
        <w:t xml:space="preserve">CCE AL) and a DCI format with larger size (may not use a </w:t>
      </w:r>
      <w:r w:rsidR="001248A9">
        <w:rPr>
          <w:lang w:eastAsia="ko-KR"/>
        </w:rPr>
        <w:t xml:space="preserve">smaller </w:t>
      </w:r>
      <w:r>
        <w:rPr>
          <w:lang w:eastAsia="ko-KR"/>
        </w:rPr>
        <w:t xml:space="preserve">CCE AL). </w:t>
      </w:r>
      <w:r w:rsidR="00F0580B">
        <w:rPr>
          <w:lang w:eastAsia="ko-KR"/>
        </w:rPr>
        <w:t xml:space="preserve">Therefore, </w:t>
      </w:r>
      <w:r w:rsidR="003B6DB5">
        <w:rPr>
          <w:lang w:eastAsia="ko-KR"/>
        </w:rPr>
        <w:t xml:space="preserve">association of </w:t>
      </w:r>
      <w:r w:rsidR="00F0580B">
        <w:rPr>
          <w:lang w:eastAsia="ko-KR"/>
        </w:rPr>
        <w:t xml:space="preserve">MC-DCI formats and SC-DCI formats </w:t>
      </w:r>
      <w:r w:rsidR="003B6DB5">
        <w:rPr>
          <w:lang w:eastAsia="ko-KR"/>
        </w:rPr>
        <w:t>with different</w:t>
      </w:r>
      <w:r w:rsidR="00F0580B">
        <w:rPr>
          <w:lang w:eastAsia="ko-KR"/>
        </w:rPr>
        <w:t xml:space="preserve"> search space set</w:t>
      </w:r>
      <w:r w:rsidR="003B6DB5">
        <w:rPr>
          <w:lang w:eastAsia="ko-KR"/>
        </w:rPr>
        <w:t>s should be supported</w:t>
      </w:r>
      <w:r w:rsidR="00F0580B">
        <w:rPr>
          <w:lang w:eastAsia="ko-KR"/>
        </w:rPr>
        <w:t xml:space="preserve">. </w:t>
      </w:r>
    </w:p>
    <w:p w14:paraId="360912CB" w14:textId="11F7D400" w:rsidR="00F0580B" w:rsidRDefault="003B6DB5" w:rsidP="00F0580B">
      <w:pPr>
        <w:spacing w:after="120"/>
        <w:jc w:val="both"/>
        <w:rPr>
          <w:lang w:eastAsia="ko-KR"/>
        </w:rPr>
      </w:pPr>
      <w:r>
        <w:rPr>
          <w:lang w:eastAsia="ko-KR"/>
        </w:rPr>
        <w:t>Similar</w:t>
      </w:r>
      <w:r w:rsidR="00F0580B">
        <w:rPr>
          <w:lang w:eastAsia="ko-KR"/>
        </w:rPr>
        <w:t xml:space="preserve">, MC-DCI formats for co-scheduling PDSCHs </w:t>
      </w:r>
      <w:r>
        <w:rPr>
          <w:lang w:eastAsia="ko-KR"/>
        </w:rPr>
        <w:t xml:space="preserve">will generally </w:t>
      </w:r>
      <w:r w:rsidR="00F0580B">
        <w:rPr>
          <w:lang w:eastAsia="ko-KR"/>
        </w:rPr>
        <w:t>have a different size compared to MC-DCI formats for co-scheduling PUSCHs</w:t>
      </w:r>
      <w:r>
        <w:rPr>
          <w:lang w:eastAsia="ko-KR"/>
        </w:rPr>
        <w:t>, no</w:t>
      </w:r>
      <w:r w:rsidR="00040464">
        <w:rPr>
          <w:lang w:eastAsia="ko-KR"/>
        </w:rPr>
        <w:t>t</w:t>
      </w:r>
      <w:r>
        <w:rPr>
          <w:lang w:eastAsia="ko-KR"/>
        </w:rPr>
        <w:t xml:space="preserve"> only due to differences in UL/DL scheduling as in case of single-cell scheduling</w:t>
      </w:r>
      <w:r w:rsidR="002B3F9B">
        <w:rPr>
          <w:lang w:eastAsia="ko-KR"/>
        </w:rPr>
        <w:t>,</w:t>
      </w:r>
      <w:r>
        <w:rPr>
          <w:lang w:eastAsia="ko-KR"/>
        </w:rPr>
        <w:t xml:space="preserve"> but also because the maximum number of corresponding cells can be different</w:t>
      </w:r>
      <w:r w:rsidR="001248A9">
        <w:rPr>
          <w:lang w:eastAsia="ko-KR"/>
        </w:rPr>
        <w:t xml:space="preserve"> and UEs can have different UL/DL CA capabilities (e.g. 4 DL cells and 2 UL cells)</w:t>
      </w:r>
      <w:r w:rsidR="00F0580B">
        <w:rPr>
          <w:lang w:eastAsia="ko-KR"/>
        </w:rPr>
        <w:t xml:space="preserve">. Therefore, </w:t>
      </w:r>
      <w:bookmarkStart w:id="11" w:name="_Hlk111020156"/>
      <w:r>
        <w:rPr>
          <w:lang w:eastAsia="ko-KR"/>
        </w:rPr>
        <w:t>association of</w:t>
      </w:r>
      <w:r w:rsidR="00F0580B">
        <w:rPr>
          <w:lang w:eastAsia="ko-KR"/>
        </w:rPr>
        <w:t xml:space="preserve"> downlink MC-DCI format (1_</w:t>
      </w:r>
      <w:r w:rsidR="003C6E7A">
        <w:rPr>
          <w:lang w:eastAsia="ko-KR"/>
        </w:rPr>
        <w:t>X</w:t>
      </w:r>
      <w:r w:rsidR="00F0580B">
        <w:rPr>
          <w:lang w:eastAsia="ko-KR"/>
        </w:rPr>
        <w:t xml:space="preserve">) </w:t>
      </w:r>
      <w:r>
        <w:rPr>
          <w:lang w:eastAsia="ko-KR"/>
        </w:rPr>
        <w:t>and of</w:t>
      </w:r>
      <w:r w:rsidR="00F0580B">
        <w:rPr>
          <w:lang w:eastAsia="ko-KR"/>
        </w:rPr>
        <w:t xml:space="preserve"> uplink MC-DCI format (0_</w:t>
      </w:r>
      <w:r w:rsidR="003C6E7A">
        <w:rPr>
          <w:lang w:eastAsia="ko-KR"/>
        </w:rPr>
        <w:t>X</w:t>
      </w:r>
      <w:r w:rsidR="00F0580B">
        <w:rPr>
          <w:lang w:eastAsia="ko-KR"/>
        </w:rPr>
        <w:t>)</w:t>
      </w:r>
      <w:bookmarkEnd w:id="11"/>
      <w:r w:rsidR="007434FF">
        <w:rPr>
          <w:lang w:eastAsia="ko-KR"/>
        </w:rPr>
        <w:t xml:space="preserve"> </w:t>
      </w:r>
      <w:r>
        <w:rPr>
          <w:lang w:eastAsia="ko-KR"/>
        </w:rPr>
        <w:t>with</w:t>
      </w:r>
      <w:r w:rsidR="007434FF">
        <w:rPr>
          <w:lang w:eastAsia="ko-KR"/>
        </w:rPr>
        <w:t xml:space="preserve"> </w:t>
      </w:r>
      <w:r>
        <w:rPr>
          <w:lang w:eastAsia="ko-KR"/>
        </w:rPr>
        <w:t xml:space="preserve">different </w:t>
      </w:r>
      <w:r w:rsidR="007434FF">
        <w:rPr>
          <w:lang w:eastAsia="ko-KR"/>
        </w:rPr>
        <w:t>search space set</w:t>
      </w:r>
      <w:r>
        <w:rPr>
          <w:lang w:eastAsia="ko-KR"/>
        </w:rPr>
        <w:t>s should be supported</w:t>
      </w:r>
      <w:r w:rsidR="00F0580B">
        <w:rPr>
          <w:lang w:eastAsia="ko-KR"/>
        </w:rPr>
        <w:t>.</w:t>
      </w:r>
    </w:p>
    <w:p w14:paraId="1522BC42" w14:textId="7E3F8F98" w:rsidR="00F0580B" w:rsidRDefault="00F0580B" w:rsidP="003B6DB5">
      <w:pPr>
        <w:spacing w:before="240" w:after="60" w:line="288" w:lineRule="auto"/>
        <w:jc w:val="both"/>
        <w:rPr>
          <w:b/>
          <w:u w:val="single"/>
          <w:lang w:eastAsia="ko-KR"/>
        </w:rPr>
      </w:pPr>
      <w:r w:rsidRPr="00CD39E6">
        <w:rPr>
          <w:b/>
          <w:u w:val="single"/>
          <w:lang w:eastAsia="ko-KR"/>
        </w:rPr>
        <w:t xml:space="preserve">Proposal </w:t>
      </w:r>
      <w:r w:rsidR="00E6594E">
        <w:rPr>
          <w:b/>
          <w:u w:val="single"/>
          <w:lang w:eastAsia="ko-KR"/>
        </w:rPr>
        <w:t>9</w:t>
      </w:r>
      <w:r w:rsidRPr="00CD39E6">
        <w:rPr>
          <w:b/>
          <w:u w:val="single"/>
          <w:lang w:eastAsia="ko-KR"/>
        </w:rPr>
        <w:t xml:space="preserve">: </w:t>
      </w:r>
      <w:r w:rsidR="008F1D1C">
        <w:rPr>
          <w:b/>
          <w:u w:val="single"/>
          <w:lang w:eastAsia="ko-KR"/>
        </w:rPr>
        <w:t xml:space="preserve">A </w:t>
      </w:r>
      <w:r>
        <w:rPr>
          <w:b/>
          <w:u w:val="single"/>
          <w:lang w:eastAsia="ko-KR"/>
        </w:rPr>
        <w:t xml:space="preserve">UE </w:t>
      </w:r>
      <w:r w:rsidR="008F1D1C">
        <w:rPr>
          <w:b/>
          <w:u w:val="single"/>
          <w:lang w:eastAsia="ko-KR"/>
        </w:rPr>
        <w:t>can</w:t>
      </w:r>
      <w:r>
        <w:rPr>
          <w:b/>
          <w:u w:val="single"/>
          <w:lang w:eastAsia="ko-KR"/>
        </w:rPr>
        <w:t xml:space="preserve"> be configured to monitor</w:t>
      </w:r>
      <w:r w:rsidR="008F1D1C">
        <w:rPr>
          <w:b/>
          <w:u w:val="single"/>
          <w:lang w:eastAsia="ko-KR"/>
        </w:rPr>
        <w:t xml:space="preserve"> PDCCH for</w:t>
      </w:r>
      <w:r>
        <w:rPr>
          <w:b/>
          <w:u w:val="single"/>
          <w:lang w:eastAsia="ko-KR"/>
        </w:rPr>
        <w:t xml:space="preserve"> MC-DCI formats and SC-DCI formats</w:t>
      </w:r>
      <w:r w:rsidR="008F1D1C">
        <w:rPr>
          <w:b/>
          <w:u w:val="single"/>
          <w:lang w:eastAsia="ko-KR"/>
        </w:rPr>
        <w:t xml:space="preserve">, or to monitor PDCCH for </w:t>
      </w:r>
      <w:r w:rsidR="008F1D1C" w:rsidRPr="00BB13A8">
        <w:rPr>
          <w:b/>
          <w:u w:val="single"/>
          <w:lang w:eastAsia="ko-KR"/>
        </w:rPr>
        <w:t>downlink MC-DCI format (1_</w:t>
      </w:r>
      <w:r w:rsidR="003C6E7A">
        <w:rPr>
          <w:b/>
          <w:u w:val="single"/>
          <w:lang w:eastAsia="ko-KR"/>
        </w:rPr>
        <w:t>X</w:t>
      </w:r>
      <w:r w:rsidR="008F1D1C" w:rsidRPr="00BB13A8">
        <w:rPr>
          <w:b/>
          <w:u w:val="single"/>
          <w:lang w:eastAsia="ko-KR"/>
        </w:rPr>
        <w:t xml:space="preserve">) </w:t>
      </w:r>
      <w:r w:rsidR="008F1D1C">
        <w:rPr>
          <w:b/>
          <w:u w:val="single"/>
          <w:lang w:eastAsia="ko-KR"/>
        </w:rPr>
        <w:t>and</w:t>
      </w:r>
      <w:r w:rsidR="008F1D1C" w:rsidRPr="00BB13A8">
        <w:rPr>
          <w:b/>
          <w:u w:val="single"/>
          <w:lang w:eastAsia="ko-KR"/>
        </w:rPr>
        <w:t xml:space="preserve"> uplink MC-DCI format (0_</w:t>
      </w:r>
      <w:r w:rsidR="002B3F9B">
        <w:rPr>
          <w:b/>
          <w:u w:val="single"/>
          <w:lang w:eastAsia="ko-KR"/>
        </w:rPr>
        <w:t>X</w:t>
      </w:r>
      <w:r w:rsidR="008F1D1C" w:rsidRPr="00BB13A8">
        <w:rPr>
          <w:b/>
          <w:u w:val="single"/>
          <w:lang w:eastAsia="ko-KR"/>
        </w:rPr>
        <w:t>)</w:t>
      </w:r>
      <w:r w:rsidR="002B3F9B">
        <w:rPr>
          <w:b/>
          <w:u w:val="single"/>
          <w:lang w:eastAsia="ko-KR"/>
        </w:rPr>
        <w:t>,</w:t>
      </w:r>
      <w:r w:rsidR="008F1D1C" w:rsidRPr="00BB13A8">
        <w:rPr>
          <w:b/>
          <w:u w:val="single"/>
          <w:lang w:eastAsia="ko-KR"/>
        </w:rPr>
        <w:t xml:space="preserve"> </w:t>
      </w:r>
      <w:r>
        <w:rPr>
          <w:b/>
          <w:u w:val="single"/>
          <w:lang w:eastAsia="ko-KR"/>
        </w:rPr>
        <w:t xml:space="preserve">in </w:t>
      </w:r>
      <w:r w:rsidR="008F1D1C">
        <w:rPr>
          <w:b/>
          <w:u w:val="single"/>
          <w:lang w:eastAsia="ko-KR"/>
        </w:rPr>
        <w:t>different</w:t>
      </w:r>
      <w:r>
        <w:rPr>
          <w:b/>
          <w:u w:val="single"/>
          <w:lang w:eastAsia="ko-KR"/>
        </w:rPr>
        <w:t xml:space="preserve"> search space set</w:t>
      </w:r>
      <w:r w:rsidR="008F1D1C">
        <w:rPr>
          <w:b/>
          <w:u w:val="single"/>
          <w:lang w:eastAsia="ko-KR"/>
        </w:rPr>
        <w:t>s</w:t>
      </w:r>
      <w:r>
        <w:rPr>
          <w:b/>
          <w:u w:val="single"/>
          <w:lang w:eastAsia="ko-KR"/>
        </w:rPr>
        <w:t>.</w:t>
      </w:r>
    </w:p>
    <w:p w14:paraId="4D5E8FDB" w14:textId="4E4C4A06" w:rsidR="00F0580B" w:rsidRDefault="00F0580B" w:rsidP="009D0C05">
      <w:pPr>
        <w:spacing w:before="120" w:after="120"/>
        <w:jc w:val="both"/>
        <w:rPr>
          <w:lang w:eastAsia="ko-KR"/>
        </w:rPr>
      </w:pPr>
      <w:r>
        <w:rPr>
          <w:lang w:eastAsia="ko-KR"/>
        </w:rPr>
        <w:t xml:space="preserve">A related </w:t>
      </w:r>
      <w:r w:rsidR="00594C3E">
        <w:rPr>
          <w:lang w:eastAsia="ko-KR"/>
        </w:rPr>
        <w:t>issue</w:t>
      </w:r>
      <w:r>
        <w:rPr>
          <w:lang w:eastAsia="ko-KR"/>
        </w:rPr>
        <w:t xml:space="preserve"> is </w:t>
      </w:r>
      <w:r w:rsidR="00EB33C5">
        <w:rPr>
          <w:lang w:eastAsia="ko-KR"/>
        </w:rPr>
        <w:t xml:space="preserve">about </w:t>
      </w:r>
      <w:r w:rsidR="00594C3E">
        <w:rPr>
          <w:lang w:eastAsia="ko-KR"/>
        </w:rPr>
        <w:t xml:space="preserve">the use of MC-DCI formats for </w:t>
      </w:r>
      <w:r>
        <w:rPr>
          <w:lang w:eastAsia="ko-KR"/>
        </w:rPr>
        <w:t>single-cell scheduling</w:t>
      </w:r>
      <w:r w:rsidR="00594C3E">
        <w:rPr>
          <w:lang w:eastAsia="ko-KR"/>
        </w:rPr>
        <w:t xml:space="preserve"> per the RAN1 agreement above. </w:t>
      </w:r>
      <w:r w:rsidR="00102123">
        <w:rPr>
          <w:lang w:eastAsia="ko-KR"/>
        </w:rPr>
        <w:t xml:space="preserve">As discussed, certain SC-DCI fields </w:t>
      </w:r>
      <w:r w:rsidR="00EB33C5">
        <w:rPr>
          <w:lang w:eastAsia="ko-KR"/>
        </w:rPr>
        <w:t xml:space="preserve">may be </w:t>
      </w:r>
      <w:r w:rsidR="00102123">
        <w:rPr>
          <w:lang w:eastAsia="ko-KR"/>
        </w:rPr>
        <w:t xml:space="preserve">excluded from an MC-DCI format. In addition, as discussed in Section 3, to minimize overhead for an MC-DCI format, </w:t>
      </w:r>
      <w:r w:rsidR="00EB33C5">
        <w:rPr>
          <w:lang w:eastAsia="ko-KR"/>
        </w:rPr>
        <w:t xml:space="preserve">a </w:t>
      </w:r>
      <w:r w:rsidR="00942DFB">
        <w:rPr>
          <w:lang w:eastAsia="ko-KR"/>
        </w:rPr>
        <w:t>reduced</w:t>
      </w:r>
      <w:r w:rsidR="00EB33C5">
        <w:rPr>
          <w:lang w:eastAsia="ko-KR"/>
        </w:rPr>
        <w:t xml:space="preserve"> set of </w:t>
      </w:r>
      <w:r w:rsidR="00102123">
        <w:rPr>
          <w:lang w:eastAsia="ko-KR"/>
        </w:rPr>
        <w:t>value</w:t>
      </w:r>
      <w:r w:rsidR="00EB33C5">
        <w:rPr>
          <w:lang w:eastAsia="ko-KR"/>
        </w:rPr>
        <w:t>s,</w:t>
      </w:r>
      <w:r w:rsidR="00102123">
        <w:rPr>
          <w:lang w:eastAsia="ko-KR"/>
        </w:rPr>
        <w:t xml:space="preserve"> </w:t>
      </w:r>
      <w:r w:rsidR="00381807">
        <w:rPr>
          <w:lang w:eastAsia="ko-KR"/>
        </w:rPr>
        <w:t>or even reference/configured values</w:t>
      </w:r>
      <w:r w:rsidR="00EB33C5">
        <w:rPr>
          <w:lang w:eastAsia="ko-KR"/>
        </w:rPr>
        <w:t>, may be used</w:t>
      </w:r>
      <w:r w:rsidR="00381807">
        <w:rPr>
          <w:lang w:eastAsia="ko-KR"/>
        </w:rPr>
        <w:t xml:space="preserve"> </w:t>
      </w:r>
      <w:r w:rsidR="00102123">
        <w:rPr>
          <w:lang w:eastAsia="ko-KR"/>
        </w:rPr>
        <w:t>for some DCI</w:t>
      </w:r>
      <w:r w:rsidR="00381807">
        <w:rPr>
          <w:lang w:eastAsia="ko-KR"/>
        </w:rPr>
        <w:t xml:space="preserve"> fields. </w:t>
      </w:r>
      <w:r w:rsidR="00EB33C5">
        <w:rPr>
          <w:lang w:eastAsia="ko-KR"/>
        </w:rPr>
        <w:t>Also</w:t>
      </w:r>
      <w:r w:rsidR="00356AF6">
        <w:rPr>
          <w:lang w:eastAsia="ko-KR"/>
        </w:rPr>
        <w:t xml:space="preserve">, </w:t>
      </w:r>
      <w:r w:rsidR="00EB33C5">
        <w:rPr>
          <w:lang w:eastAsia="ko-KR"/>
        </w:rPr>
        <w:t xml:space="preserve">several </w:t>
      </w:r>
      <w:r w:rsidR="00356AF6">
        <w:rPr>
          <w:lang w:eastAsia="ko-KR"/>
        </w:rPr>
        <w:t>bits in an MC-DCI format may be wasted when</w:t>
      </w:r>
      <w:r w:rsidR="00EB33C5">
        <w:rPr>
          <w:lang w:eastAsia="ko-KR"/>
        </w:rPr>
        <w:t xml:space="preserve"> the</w:t>
      </w:r>
      <w:r w:rsidR="00356AF6">
        <w:rPr>
          <w:lang w:eastAsia="ko-KR"/>
        </w:rPr>
        <w:t xml:space="preserve"> MC-DCI format schedul</w:t>
      </w:r>
      <w:r w:rsidR="00EB33C5">
        <w:rPr>
          <w:lang w:eastAsia="ko-KR"/>
        </w:rPr>
        <w:t>es a single cell</w:t>
      </w:r>
      <w:r w:rsidR="00356AF6">
        <w:rPr>
          <w:lang w:eastAsia="ko-KR"/>
        </w:rPr>
        <w:t xml:space="preserve"> </w:t>
      </w:r>
      <w:r w:rsidR="00EB33C5">
        <w:rPr>
          <w:lang w:eastAsia="ko-KR"/>
        </w:rPr>
        <w:t>due to</w:t>
      </w:r>
      <w:r w:rsidR="00356AF6">
        <w:rPr>
          <w:lang w:eastAsia="ko-KR"/>
        </w:rPr>
        <w:t xml:space="preserve"> Type-2 (cell-specific) fields. </w:t>
      </w:r>
      <w:r w:rsidR="00381807">
        <w:rPr>
          <w:lang w:eastAsia="ko-KR"/>
        </w:rPr>
        <w:t xml:space="preserve">Therefore, </w:t>
      </w:r>
      <w:r w:rsidR="00EB33C5">
        <w:rPr>
          <w:lang w:eastAsia="ko-KR"/>
        </w:rPr>
        <w:t xml:space="preserve">using an </w:t>
      </w:r>
      <w:r w:rsidR="00381807">
        <w:rPr>
          <w:lang w:eastAsia="ko-KR"/>
        </w:rPr>
        <w:t>MC-DCI format for single-cell scheduling</w:t>
      </w:r>
      <w:r w:rsidR="00EB33C5">
        <w:rPr>
          <w:lang w:eastAsia="ko-KR"/>
        </w:rPr>
        <w:t xml:space="preserve"> would be suboptimal or problematic</w:t>
      </w:r>
      <w:r w:rsidR="00381807">
        <w:rPr>
          <w:lang w:eastAsia="ko-KR"/>
        </w:rPr>
        <w:t xml:space="preserve">. </w:t>
      </w:r>
      <w:r w:rsidR="008159A2">
        <w:rPr>
          <w:lang w:eastAsia="ko-KR"/>
        </w:rPr>
        <w:t xml:space="preserve">A possible exception is when there is no SC-DCI format for a given </w:t>
      </w:r>
      <w:proofErr w:type="spellStart"/>
      <w:r w:rsidR="008159A2">
        <w:rPr>
          <w:lang w:eastAsia="ko-KR"/>
        </w:rPr>
        <w:t>SCell</w:t>
      </w:r>
      <w:proofErr w:type="spellEnd"/>
      <w:r w:rsidR="008159A2">
        <w:rPr>
          <w:lang w:eastAsia="ko-KR"/>
        </w:rPr>
        <w:t xml:space="preserve"> (e.g. for using the </w:t>
      </w:r>
      <w:proofErr w:type="spellStart"/>
      <w:r w:rsidR="008159A2">
        <w:rPr>
          <w:lang w:eastAsia="ko-KR"/>
        </w:rPr>
        <w:t>SCell</w:t>
      </w:r>
      <w:proofErr w:type="spellEnd"/>
      <w:r w:rsidR="008159A2">
        <w:rPr>
          <w:lang w:eastAsia="ko-KR"/>
        </w:rPr>
        <w:t xml:space="preserve"> as reference cell for counting the sizes of MC-DCI format and avoiding DCI size matching). Then, a</w:t>
      </w:r>
      <w:r w:rsidR="00EB33C5">
        <w:rPr>
          <w:lang w:eastAsia="ko-KR"/>
        </w:rPr>
        <w:t xml:space="preserve"> possible</w:t>
      </w:r>
      <w:r w:rsidR="00AE5CBD">
        <w:rPr>
          <w:lang w:eastAsia="ko-KR"/>
        </w:rPr>
        <w:t xml:space="preserve"> enhancement </w:t>
      </w:r>
      <w:r w:rsidR="00EB33C5">
        <w:rPr>
          <w:lang w:eastAsia="ko-KR"/>
        </w:rPr>
        <w:t>is for the</w:t>
      </w:r>
      <w:r w:rsidR="00AE5CBD">
        <w:rPr>
          <w:lang w:eastAsia="ko-KR"/>
        </w:rPr>
        <w:t xml:space="preserve"> MC-DCI format </w:t>
      </w:r>
      <w:r w:rsidR="00EB33C5">
        <w:rPr>
          <w:lang w:eastAsia="ko-KR"/>
        </w:rPr>
        <w:t xml:space="preserve">to be reinterpreted as </w:t>
      </w:r>
      <w:r w:rsidR="00AE5CBD">
        <w:rPr>
          <w:lang w:eastAsia="ko-KR"/>
        </w:rPr>
        <w:t>ha</w:t>
      </w:r>
      <w:r w:rsidR="00EB33C5">
        <w:rPr>
          <w:lang w:eastAsia="ko-KR"/>
        </w:rPr>
        <w:t>ving</w:t>
      </w:r>
      <w:r w:rsidR="00AE5CBD">
        <w:rPr>
          <w:lang w:eastAsia="ko-KR"/>
        </w:rPr>
        <w:t xml:space="preserve"> the same fields as a SC-DCI format (e.g.</w:t>
      </w:r>
      <w:r w:rsidR="00942DFB">
        <w:rPr>
          <w:lang w:eastAsia="ko-KR"/>
        </w:rPr>
        <w:t>,</w:t>
      </w:r>
      <w:r w:rsidR="00AE5CBD">
        <w:rPr>
          <w:lang w:eastAsia="ko-KR"/>
        </w:rPr>
        <w:t xml:space="preserve"> DCI format 0_1/1_1).</w:t>
      </w:r>
      <w:r w:rsidR="00942DFB">
        <w:rPr>
          <w:lang w:eastAsia="ko-KR"/>
        </w:rPr>
        <w:t xml:space="preserve"> </w:t>
      </w:r>
      <w:r w:rsidR="00B31A8E">
        <w:rPr>
          <w:lang w:eastAsia="ko-KR"/>
        </w:rPr>
        <w:t>When</w:t>
      </w:r>
      <w:r w:rsidR="00942DFB">
        <w:rPr>
          <w:lang w:eastAsia="ko-KR"/>
        </w:rPr>
        <w:t xml:space="preserve"> certain functionalities, such as CBG operation or multi-TRP operation, are completely disabled in the presence of multi-cell scheduling configuration, corresponding fields are considered to be reserved. </w:t>
      </w:r>
    </w:p>
    <w:p w14:paraId="15929A17" w14:textId="5FC0B0DA" w:rsidR="00356AF6" w:rsidRPr="00CD39E6" w:rsidRDefault="00356AF6" w:rsidP="00356AF6">
      <w:pPr>
        <w:spacing w:after="120"/>
        <w:jc w:val="both"/>
        <w:rPr>
          <w:i/>
          <w:u w:val="single"/>
          <w:lang w:eastAsia="ko-KR"/>
        </w:rPr>
      </w:pPr>
      <w:r w:rsidRPr="00180606">
        <w:rPr>
          <w:b/>
          <w:u w:val="single"/>
          <w:lang w:eastAsia="ko-KR"/>
        </w:rPr>
        <w:t xml:space="preserve">Observation </w:t>
      </w:r>
      <w:r w:rsidR="00250E9E">
        <w:rPr>
          <w:b/>
          <w:u w:val="single"/>
          <w:lang w:eastAsia="ko-KR"/>
        </w:rPr>
        <w:t>7</w:t>
      </w:r>
      <w:r w:rsidRPr="00180606">
        <w:rPr>
          <w:b/>
          <w:u w:val="single"/>
          <w:lang w:eastAsia="ko-KR"/>
        </w:rPr>
        <w:t>:</w:t>
      </w:r>
      <w:r w:rsidRPr="00180606">
        <w:rPr>
          <w:u w:val="single"/>
          <w:lang w:eastAsia="ko-KR"/>
        </w:rPr>
        <w:t xml:space="preserve"> </w:t>
      </w:r>
      <w:r w:rsidR="00EB33C5">
        <w:rPr>
          <w:i/>
          <w:u w:val="single"/>
          <w:lang w:eastAsia="ko-KR"/>
        </w:rPr>
        <w:t xml:space="preserve">Using a </w:t>
      </w:r>
      <w:r w:rsidRPr="00356AF6">
        <w:rPr>
          <w:i/>
          <w:u w:val="single"/>
          <w:lang w:eastAsia="ko-KR"/>
        </w:rPr>
        <w:t xml:space="preserve">MC-DCI format for single-cell scheduling </w:t>
      </w:r>
      <w:r w:rsidR="00EB33C5">
        <w:rPr>
          <w:i/>
          <w:u w:val="single"/>
          <w:lang w:eastAsia="ko-KR"/>
        </w:rPr>
        <w:t>would be suboptimal to using</w:t>
      </w:r>
      <w:r w:rsidRPr="00356AF6">
        <w:rPr>
          <w:i/>
          <w:u w:val="single"/>
          <w:lang w:eastAsia="ko-KR"/>
        </w:rPr>
        <w:t xml:space="preserve"> an SC-DCI format</w:t>
      </w:r>
      <w:r w:rsidRPr="00B222A0">
        <w:rPr>
          <w:i/>
          <w:u w:val="single"/>
          <w:lang w:eastAsia="ko-KR"/>
        </w:rPr>
        <w:t>.</w:t>
      </w:r>
    </w:p>
    <w:p w14:paraId="342E167C" w14:textId="6F01BD10" w:rsidR="00356AF6" w:rsidRDefault="00356AF6" w:rsidP="00356AF6">
      <w:pPr>
        <w:spacing w:before="180" w:line="288" w:lineRule="auto"/>
        <w:jc w:val="both"/>
        <w:rPr>
          <w:b/>
          <w:u w:val="single"/>
          <w:lang w:eastAsia="ko-KR"/>
        </w:rPr>
      </w:pPr>
      <w:r w:rsidRPr="00CD39E6">
        <w:rPr>
          <w:b/>
          <w:u w:val="single"/>
          <w:lang w:eastAsia="ko-KR"/>
        </w:rPr>
        <w:t xml:space="preserve">Proposal </w:t>
      </w:r>
      <w:r>
        <w:rPr>
          <w:b/>
          <w:u w:val="single"/>
          <w:lang w:eastAsia="ko-KR"/>
        </w:rPr>
        <w:t>1</w:t>
      </w:r>
      <w:r w:rsidR="00E6594E">
        <w:rPr>
          <w:b/>
          <w:u w:val="single"/>
          <w:lang w:eastAsia="ko-KR"/>
        </w:rPr>
        <w:t>0</w:t>
      </w:r>
      <w:r w:rsidRPr="00CD39E6">
        <w:rPr>
          <w:b/>
          <w:u w:val="single"/>
          <w:lang w:eastAsia="ko-KR"/>
        </w:rPr>
        <w:t xml:space="preserve">: </w:t>
      </w:r>
      <w:r w:rsidR="00942DFB">
        <w:rPr>
          <w:b/>
          <w:u w:val="single"/>
          <w:lang w:eastAsia="ko-KR"/>
        </w:rPr>
        <w:t xml:space="preserve">When </w:t>
      </w:r>
      <w:r>
        <w:rPr>
          <w:b/>
          <w:u w:val="single"/>
          <w:lang w:eastAsia="ko-KR"/>
        </w:rPr>
        <w:t xml:space="preserve">an MC-DCI format </w:t>
      </w:r>
      <w:r w:rsidR="00942DFB">
        <w:rPr>
          <w:b/>
          <w:u w:val="single"/>
          <w:lang w:eastAsia="ko-KR"/>
        </w:rPr>
        <w:t xml:space="preserve">is </w:t>
      </w:r>
      <w:r>
        <w:rPr>
          <w:b/>
          <w:u w:val="single"/>
          <w:lang w:eastAsia="ko-KR"/>
        </w:rPr>
        <w:t xml:space="preserve">used for </w:t>
      </w:r>
      <w:r w:rsidR="00942DFB">
        <w:rPr>
          <w:b/>
          <w:u w:val="single"/>
          <w:lang w:eastAsia="ko-KR"/>
        </w:rPr>
        <w:t xml:space="preserve">scheduling a </w:t>
      </w:r>
      <w:r>
        <w:rPr>
          <w:b/>
          <w:u w:val="single"/>
          <w:lang w:eastAsia="ko-KR"/>
        </w:rPr>
        <w:t>single</w:t>
      </w:r>
      <w:r w:rsidR="00942DFB">
        <w:rPr>
          <w:b/>
          <w:u w:val="single"/>
          <w:lang w:eastAsia="ko-KR"/>
        </w:rPr>
        <w:t xml:space="preserve"> </w:t>
      </w:r>
      <w:r>
        <w:rPr>
          <w:b/>
          <w:u w:val="single"/>
          <w:lang w:eastAsia="ko-KR"/>
        </w:rPr>
        <w:t>cell</w:t>
      </w:r>
      <w:r w:rsidR="00942DFB">
        <w:rPr>
          <w:b/>
          <w:u w:val="single"/>
          <w:lang w:eastAsia="ko-KR"/>
        </w:rPr>
        <w:t>, the UE interprets the MC-DCI format</w:t>
      </w:r>
      <w:r>
        <w:rPr>
          <w:b/>
          <w:u w:val="single"/>
          <w:lang w:eastAsia="ko-KR"/>
        </w:rPr>
        <w:t xml:space="preserve"> based on the same fields as </w:t>
      </w:r>
      <w:r w:rsidR="00EB33C5">
        <w:rPr>
          <w:b/>
          <w:u w:val="single"/>
          <w:lang w:eastAsia="ko-KR"/>
        </w:rPr>
        <w:t>for</w:t>
      </w:r>
      <w:r>
        <w:rPr>
          <w:b/>
          <w:u w:val="single"/>
          <w:lang w:eastAsia="ko-KR"/>
        </w:rPr>
        <w:t xml:space="preserve"> a </w:t>
      </w:r>
      <w:r w:rsidRPr="00356AF6">
        <w:rPr>
          <w:b/>
          <w:u w:val="single"/>
          <w:lang w:eastAsia="ko-KR"/>
        </w:rPr>
        <w:t>SC-DCI format (e.g., DCI format 0_1/1_1)</w:t>
      </w:r>
      <w:r>
        <w:rPr>
          <w:b/>
          <w:u w:val="single"/>
          <w:lang w:eastAsia="ko-KR"/>
        </w:rPr>
        <w:t>.</w:t>
      </w:r>
    </w:p>
    <w:p w14:paraId="1253A8D3" w14:textId="7CB7E35F" w:rsidR="00942DFB" w:rsidRPr="00942DFB" w:rsidRDefault="00942DFB" w:rsidP="00942DFB">
      <w:pPr>
        <w:pStyle w:val="ListParagraph"/>
        <w:numPr>
          <w:ilvl w:val="0"/>
          <w:numId w:val="15"/>
        </w:numPr>
        <w:spacing w:before="180" w:line="288" w:lineRule="auto"/>
        <w:ind w:leftChars="0"/>
        <w:jc w:val="both"/>
        <w:rPr>
          <w:b/>
          <w:u w:val="single"/>
          <w:lang w:eastAsia="ko-KR"/>
        </w:rPr>
      </w:pPr>
      <w:r>
        <w:rPr>
          <w:b/>
          <w:u w:val="single"/>
          <w:lang w:eastAsia="ko-KR"/>
        </w:rPr>
        <w:t xml:space="preserve">Fields corresponding to </w:t>
      </w:r>
      <w:r w:rsidR="009D0C05">
        <w:rPr>
          <w:b/>
          <w:u w:val="single"/>
          <w:lang w:eastAsia="ko-KR"/>
        </w:rPr>
        <w:t xml:space="preserve">fully </w:t>
      </w:r>
      <w:r>
        <w:rPr>
          <w:b/>
          <w:u w:val="single"/>
          <w:lang w:eastAsia="ko-KR"/>
        </w:rPr>
        <w:t>disabled functionalities (e.g., CBG or multi-TRP operation) are reserved.</w:t>
      </w:r>
    </w:p>
    <w:p w14:paraId="1DD366E7" w14:textId="60C12575" w:rsidR="00AC2B70" w:rsidRDefault="009D0C05" w:rsidP="009D0C05">
      <w:pPr>
        <w:jc w:val="both"/>
        <w:rPr>
          <w:lang w:eastAsia="ko-KR"/>
        </w:rPr>
      </w:pPr>
      <w:r>
        <w:rPr>
          <w:lang w:eastAsia="ko-KR"/>
        </w:rPr>
        <w:t>A</w:t>
      </w:r>
      <w:r w:rsidR="00FC35CD">
        <w:rPr>
          <w:lang w:eastAsia="ko-KR"/>
        </w:rPr>
        <w:t xml:space="preserve">nother related </w:t>
      </w:r>
      <w:r>
        <w:rPr>
          <w:lang w:eastAsia="ko-KR"/>
        </w:rPr>
        <w:t xml:space="preserve">issue is about search space set linking for multi-cell scheduling. </w:t>
      </w:r>
      <w:r w:rsidR="00AC2B70">
        <w:rPr>
          <w:lang w:eastAsia="ko-KR"/>
        </w:rPr>
        <w:t xml:space="preserve">The following FL proposal </w:t>
      </w:r>
      <w:r w:rsidR="00596027">
        <w:rPr>
          <w:lang w:eastAsia="ko-KR"/>
        </w:rPr>
        <w:t xml:space="preserve">[3] </w:t>
      </w:r>
      <w:r w:rsidR="00AC2B70">
        <w:rPr>
          <w:lang w:eastAsia="ko-KR"/>
        </w:rPr>
        <w:t>was discussed in the previous RAN1 meeting</w:t>
      </w:r>
      <w:r w:rsidR="00111B43">
        <w:rPr>
          <w:lang w:eastAsia="ko-KR"/>
        </w:rPr>
        <w:t xml:space="preserve">, but no agreement was reached. </w:t>
      </w:r>
    </w:p>
    <w:tbl>
      <w:tblPr>
        <w:tblStyle w:val="TableGrid"/>
        <w:tblW w:w="8995" w:type="dxa"/>
        <w:jc w:val="center"/>
        <w:tblLook w:val="04A0" w:firstRow="1" w:lastRow="0" w:firstColumn="1" w:lastColumn="0" w:noHBand="0" w:noVBand="1"/>
      </w:tblPr>
      <w:tblGrid>
        <w:gridCol w:w="8995"/>
      </w:tblGrid>
      <w:tr w:rsidR="00111B43" w:rsidRPr="00553559" w14:paraId="30EDA6F2" w14:textId="77777777" w:rsidTr="00A278A3">
        <w:trPr>
          <w:jc w:val="center"/>
        </w:trPr>
        <w:tc>
          <w:tcPr>
            <w:tcW w:w="8995" w:type="dxa"/>
          </w:tcPr>
          <w:p w14:paraId="3263D8BF" w14:textId="30371E39" w:rsidR="00111B43" w:rsidRDefault="00111B43" w:rsidP="00111B43">
            <w:pPr>
              <w:pStyle w:val="Heading4"/>
              <w:spacing w:line="256" w:lineRule="auto"/>
              <w:ind w:left="720" w:hanging="720"/>
              <w:jc w:val="both"/>
              <w:rPr>
                <w:rFonts w:eastAsia="SimSun"/>
                <w:b/>
                <w:bCs/>
                <w:sz w:val="20"/>
                <w:lang w:eastAsia="zh-CN"/>
              </w:rPr>
            </w:pPr>
            <w:r>
              <w:rPr>
                <w:rFonts w:eastAsia="SimSun"/>
                <w:lang w:eastAsia="zh-CN"/>
              </w:rPr>
              <w:lastRenderedPageBreak/>
              <w:t>FL Proposal 2-8rev2 (RAN1#110, not agreed)</w:t>
            </w:r>
          </w:p>
          <w:p w14:paraId="3B7EE098" w14:textId="77777777" w:rsidR="00111B43" w:rsidRDefault="00111B43" w:rsidP="00111B43">
            <w:pPr>
              <w:widowControl w:val="0"/>
              <w:numPr>
                <w:ilvl w:val="0"/>
                <w:numId w:val="32"/>
              </w:numPr>
              <w:kinsoku w:val="0"/>
              <w:overflowPunct w:val="0"/>
              <w:autoSpaceDE w:val="0"/>
              <w:autoSpaceDN w:val="0"/>
              <w:adjustRightInd w:val="0"/>
              <w:snapToGrid w:val="0"/>
              <w:spacing w:after="60"/>
              <w:jc w:val="both"/>
              <w:rPr>
                <w:rFonts w:eastAsiaTheme="minorEastAsia"/>
                <w:bCs/>
                <w:kern w:val="2"/>
                <w:szCs w:val="22"/>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0D7AEC75" w14:textId="77777777" w:rsidR="00111B43" w:rsidRDefault="00111B43" w:rsidP="00111B43">
            <w:pPr>
              <w:widowControl w:val="0"/>
              <w:numPr>
                <w:ilvl w:val="0"/>
                <w:numId w:val="33"/>
              </w:numPr>
              <w:kinsoku w:val="0"/>
              <w:overflowPunct w:val="0"/>
              <w:autoSpaceDE w:val="0"/>
              <w:autoSpaceDN w:val="0"/>
              <w:adjustRightInd w:val="0"/>
              <w:snapToGrid w:val="0"/>
              <w:spacing w:after="60"/>
              <w:jc w:val="both"/>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3FCDF1B0" w14:textId="77777777" w:rsidR="00111B43" w:rsidRDefault="00111B43" w:rsidP="00111B43">
            <w:pPr>
              <w:widowControl w:val="0"/>
              <w:numPr>
                <w:ilvl w:val="0"/>
                <w:numId w:val="33"/>
              </w:numPr>
              <w:kinsoku w:val="0"/>
              <w:overflowPunct w:val="0"/>
              <w:autoSpaceDE w:val="0"/>
              <w:autoSpaceDN w:val="0"/>
              <w:adjustRightInd w:val="0"/>
              <w:snapToGrid w:val="0"/>
              <w:spacing w:after="60"/>
              <w:jc w:val="both"/>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5ABDB4B8" w14:textId="77777777" w:rsidR="00111B43" w:rsidRDefault="00111B43" w:rsidP="00111B43">
            <w:pPr>
              <w:widowControl w:val="0"/>
              <w:numPr>
                <w:ilvl w:val="0"/>
                <w:numId w:val="33"/>
              </w:numPr>
              <w:kinsoku w:val="0"/>
              <w:overflowPunct w:val="0"/>
              <w:autoSpaceDE w:val="0"/>
              <w:autoSpaceDN w:val="0"/>
              <w:adjustRightInd w:val="0"/>
              <w:snapToGrid w:val="0"/>
              <w:spacing w:after="60"/>
              <w:jc w:val="both"/>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39F00295" w14:textId="77777777" w:rsidR="00111B43" w:rsidRPr="00111B43" w:rsidRDefault="00111B43" w:rsidP="00111B43">
            <w:pPr>
              <w:widowControl w:val="0"/>
              <w:numPr>
                <w:ilvl w:val="0"/>
                <w:numId w:val="33"/>
              </w:numPr>
              <w:kinsoku w:val="0"/>
              <w:overflowPunct w:val="0"/>
              <w:autoSpaceDE w:val="0"/>
              <w:autoSpaceDN w:val="0"/>
              <w:adjustRightInd w:val="0"/>
              <w:snapToGrid w:val="0"/>
              <w:spacing w:after="60"/>
              <w:jc w:val="both"/>
              <w:rPr>
                <w:rFonts w:eastAsiaTheme="minorEastAsia"/>
                <w:bCs/>
                <w:szCs w:val="22"/>
                <w:lang w:eastAsia="zh-CN"/>
              </w:rPr>
            </w:pPr>
            <w:r w:rsidRPr="00111B43">
              <w:rPr>
                <w:rFonts w:eastAsia="楷体"/>
                <w:lang w:eastAsia="zh-CN"/>
              </w:rPr>
              <w:t>Alt 4: Search space of the DCI format 0_X/1_X is configured only on the scheduling cell and linked with the set of cells configured by explicit RRC signaling.</w:t>
            </w:r>
          </w:p>
          <w:p w14:paraId="5CB899B5" w14:textId="0DF40109" w:rsidR="00111B43" w:rsidRPr="00053749" w:rsidRDefault="00111B43" w:rsidP="00053749">
            <w:pPr>
              <w:widowControl w:val="0"/>
              <w:numPr>
                <w:ilvl w:val="0"/>
                <w:numId w:val="33"/>
              </w:numPr>
              <w:kinsoku w:val="0"/>
              <w:overflowPunct w:val="0"/>
              <w:autoSpaceDE w:val="0"/>
              <w:autoSpaceDN w:val="0"/>
              <w:adjustRightInd w:val="0"/>
              <w:snapToGrid w:val="0"/>
              <w:spacing w:after="60"/>
              <w:jc w:val="both"/>
              <w:rPr>
                <w:rFonts w:eastAsiaTheme="minorEastAsia"/>
                <w:bCs/>
                <w:szCs w:val="22"/>
                <w:lang w:eastAsia="zh-CN"/>
              </w:rPr>
            </w:pPr>
            <w:r>
              <w:rPr>
                <w:rFonts w:eastAsiaTheme="minorEastAsia"/>
                <w:bCs/>
                <w:lang w:eastAsia="zh-CN"/>
              </w:rPr>
              <w:t>Other alternatives are not precluded.</w:t>
            </w:r>
          </w:p>
        </w:tc>
      </w:tr>
    </w:tbl>
    <w:p w14:paraId="608DF154" w14:textId="77777777" w:rsidR="00053749" w:rsidRDefault="00053749" w:rsidP="009D0C05">
      <w:pPr>
        <w:jc w:val="both"/>
        <w:rPr>
          <w:lang w:eastAsia="ko-KR"/>
        </w:rPr>
      </w:pPr>
    </w:p>
    <w:p w14:paraId="4871D8DE" w14:textId="07BBFB9A" w:rsidR="00A278A3" w:rsidRDefault="009D0C05" w:rsidP="00A278A3">
      <w:pPr>
        <w:jc w:val="both"/>
        <w:rPr>
          <w:lang w:eastAsia="ko-KR"/>
        </w:rPr>
      </w:pPr>
      <w:r>
        <w:rPr>
          <w:lang w:eastAsia="ko-KR"/>
        </w:rPr>
        <w:t xml:space="preserve">In Rel-17, not every search space </w:t>
      </w:r>
      <w:r w:rsidR="00E31558">
        <w:rPr>
          <w:lang w:eastAsia="ko-KR"/>
        </w:rPr>
        <w:t xml:space="preserve">set </w:t>
      </w:r>
      <w:r>
        <w:rPr>
          <w:lang w:eastAsia="ko-KR"/>
        </w:rPr>
        <w:t>is monitored for every scheduled cell. The UE monitors PDCCH for a scheduled cell according to a search space set when the search space set</w:t>
      </w:r>
      <w:r w:rsidR="00B8252F">
        <w:rPr>
          <w:lang w:eastAsia="ko-KR"/>
        </w:rPr>
        <w:t>, with same search space ID,</w:t>
      </w:r>
      <w:r>
        <w:rPr>
          <w:lang w:eastAsia="ko-KR"/>
        </w:rPr>
        <w:t xml:space="preserve"> is configured on the scheduling cell (with a full configuration) as well as on the scheduled cell (with a ‘light’ configuration) – </w:t>
      </w:r>
      <w:r w:rsidR="00E31558">
        <w:rPr>
          <w:lang w:eastAsia="ko-KR"/>
        </w:rPr>
        <w:t>i.e.</w:t>
      </w:r>
      <w:r>
        <w:rPr>
          <w:lang w:eastAsia="ko-KR"/>
        </w:rPr>
        <w:t xml:space="preserve"> search space </w:t>
      </w:r>
      <w:r w:rsidR="00E31558">
        <w:rPr>
          <w:lang w:eastAsia="ko-KR"/>
        </w:rPr>
        <w:t xml:space="preserve">set </w:t>
      </w:r>
      <w:r>
        <w:rPr>
          <w:lang w:eastAsia="ko-KR"/>
        </w:rPr>
        <w:t xml:space="preserve">linking. </w:t>
      </w:r>
      <w:r w:rsidR="00E31558">
        <w:rPr>
          <w:lang w:eastAsia="ko-KR"/>
        </w:rPr>
        <w:t>W</w:t>
      </w:r>
      <w:r w:rsidR="00A278A3">
        <w:rPr>
          <w:lang w:eastAsia="ko-KR"/>
        </w:rPr>
        <w:t xml:space="preserve">hen the UE determines the linking to monitor PDCCH for a scheduled cell according to a search space set, the UE determines the PDCCH candidates for the scheduled cell based on the following search space equation, where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A278A3">
        <w:rPr>
          <w:lang w:eastAsia="ko-KR"/>
        </w:rPr>
        <w:t xml:space="preserve"> is the configured CIF value for the scheduled cell. </w:t>
      </w:r>
    </w:p>
    <w:p w14:paraId="5299936A" w14:textId="77777777" w:rsidR="00A278A3" w:rsidRPr="000C2C58" w:rsidRDefault="00A278A3" w:rsidP="00A278A3">
      <w:pPr>
        <w:jc w:val="center"/>
        <w:rPr>
          <w:bCs/>
          <w:lang w:val="en-GB"/>
        </w:rPr>
      </w:pPr>
      <m:oMath>
        <m:r>
          <w:rPr>
            <w:rFonts w:ascii="Cambria Math" w:hAnsi="Cambria Math"/>
            <w:lang w:val="en-GB"/>
          </w:rPr>
          <m:t>L⋅</m:t>
        </m:r>
        <m:d>
          <m:dPr>
            <m:begChr m:val="{"/>
            <m:endChr m:val="}"/>
            <m:ctrlPr>
              <w:rPr>
                <w:rFonts w:ascii="Cambria Math" w:hAnsi="Cambria Math"/>
                <w:bCs/>
                <w:i/>
                <w:lang w:val="en-GB"/>
              </w:rPr>
            </m:ctrlPr>
          </m:dPr>
          <m:e>
            <m:d>
              <m:dPr>
                <m:ctrlPr>
                  <w:rPr>
                    <w:rFonts w:ascii="Cambria Math" w:hAnsi="Cambria Math"/>
                    <w:bCs/>
                    <w:i/>
                    <w:lang w:val="en-GB"/>
                  </w:rPr>
                </m:ctrlPr>
              </m:dPr>
              <m:e>
                <m:sSub>
                  <m:sSubPr>
                    <m:ctrlPr>
                      <w:rPr>
                        <w:rFonts w:ascii="Cambria Math" w:hAnsi="Cambria Math"/>
                        <w:bCs/>
                        <w:i/>
                        <w:lang w:val="en-GB"/>
                      </w:rPr>
                    </m:ctrlPr>
                  </m:sSubPr>
                  <m:e>
                    <m:r>
                      <w:rPr>
                        <w:rFonts w:ascii="Cambria Math" w:hAnsi="Cambria Math"/>
                        <w:lang w:val="en-GB"/>
                      </w:rPr>
                      <m:t>Y</m:t>
                    </m:r>
                  </m:e>
                  <m:sub>
                    <m:r>
                      <w:rPr>
                        <w:rFonts w:ascii="Cambria Math" w:hAnsi="Cambria Math"/>
                        <w:lang w:val="en-GB"/>
                      </w:rPr>
                      <m:t>p,</m:t>
                    </m:r>
                    <m:sSubSup>
                      <m:sSubSupPr>
                        <m:ctrlPr>
                          <w:rPr>
                            <w:rFonts w:ascii="Cambria Math" w:hAnsi="Cambria Math"/>
                            <w:bCs/>
                            <w:i/>
                            <w:lang w:val="en-GB"/>
                          </w:rPr>
                        </m:ctrlPr>
                      </m:sSubSupPr>
                      <m:e>
                        <m:r>
                          <w:rPr>
                            <w:rFonts w:ascii="Cambria Math" w:hAnsi="Cambria Math"/>
                            <w:lang w:val="en-GB"/>
                          </w:rPr>
                          <m:t>n</m:t>
                        </m:r>
                      </m:e>
                      <m:sub>
                        <m:r>
                          <m:rPr>
                            <m:nor/>
                          </m:rPr>
                          <w:rPr>
                            <w:bCs/>
                            <w:i/>
                            <w:lang w:val="en-GB"/>
                          </w:rPr>
                          <m:t>s,f</m:t>
                        </m:r>
                      </m:sub>
                      <m:sup>
                        <m:r>
                          <w:rPr>
                            <w:rFonts w:ascii="Cambria Math" w:hAnsi="Cambria Math"/>
                            <w:lang w:val="en-GB"/>
                          </w:rPr>
                          <m:t>μ</m:t>
                        </m:r>
                      </m:sup>
                    </m:sSubSup>
                  </m:sub>
                </m:sSub>
                <m:r>
                  <w:rPr>
                    <w:rFonts w:ascii="Cambria Math" w:hAnsi="Cambria Math"/>
                    <w:lang w:val="en-GB"/>
                  </w:rPr>
                  <m:t>+</m:t>
                </m:r>
                <m:d>
                  <m:dPr>
                    <m:begChr m:val="⌊"/>
                    <m:endChr m:val="⌋"/>
                    <m:ctrlPr>
                      <w:rPr>
                        <w:rFonts w:ascii="Cambria Math" w:hAnsi="Cambria Math"/>
                        <w:bCs/>
                        <w:i/>
                        <w:lang w:val="en-GB"/>
                      </w:rPr>
                    </m:ctrlPr>
                  </m:dPr>
                  <m:e>
                    <m:f>
                      <m:fPr>
                        <m:ctrlPr>
                          <w:rPr>
                            <w:rFonts w:ascii="Cambria Math" w:hAnsi="Cambria Math"/>
                            <w:bCs/>
                            <w:i/>
                            <w:lang w:val="en-GB"/>
                          </w:rPr>
                        </m:ctrlPr>
                      </m:fPr>
                      <m:num>
                        <m:sSub>
                          <m:sSubPr>
                            <m:ctrlPr>
                              <w:rPr>
                                <w:rFonts w:ascii="Cambria Math" w:hAnsi="Cambria Math"/>
                                <w:bCs/>
                                <w:i/>
                                <w:lang w:val="en-GB"/>
                              </w:rPr>
                            </m:ctrlPr>
                          </m:sSubPr>
                          <m:e>
                            <m:r>
                              <w:rPr>
                                <w:rFonts w:ascii="Cambria Math" w:hAnsi="Cambria Math"/>
                                <w:lang w:val="en-GB"/>
                              </w:rPr>
                              <m:t>m</m:t>
                            </m:r>
                          </m:e>
                          <m:sub>
                            <m:r>
                              <w:rPr>
                                <w:rFonts w:ascii="Cambria Math" w:hAnsi="Cambria Math"/>
                                <w:lang w:val="en-GB"/>
                              </w:rPr>
                              <m:t>s,</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sub>
                        </m:sSub>
                        <m:r>
                          <w:rPr>
                            <w:rFonts w:ascii="Cambria Math" w:hAnsi="Cambria Math"/>
                            <w:lang w:val="en-GB"/>
                          </w:rPr>
                          <m:t>⋅</m:t>
                        </m:r>
                        <m:sSub>
                          <m:sSubPr>
                            <m:ctrlPr>
                              <w:rPr>
                                <w:rFonts w:ascii="Cambria Math" w:hAnsi="Cambria Math"/>
                                <w:bCs/>
                                <w:i/>
                                <w:lang w:val="en-GB"/>
                              </w:rPr>
                            </m:ctrlPr>
                          </m:sSubPr>
                          <m:e>
                            <m:r>
                              <w:rPr>
                                <w:rFonts w:ascii="Cambria Math" w:hAnsi="Cambria Math"/>
                                <w:lang w:val="en-GB"/>
                              </w:rPr>
                              <m:t>N</m:t>
                            </m:r>
                          </m:e>
                          <m:sub>
                            <m:r>
                              <m:rPr>
                                <m:nor/>
                              </m:rPr>
                              <w:rPr>
                                <w:bCs/>
                                <w:lang w:val="en-GB"/>
                              </w:rPr>
                              <m:t>CCE</m:t>
                            </m:r>
                            <m:r>
                              <m:rPr>
                                <m:sty m:val="p"/>
                              </m:rPr>
                              <w:rPr>
                                <w:rFonts w:ascii="Cambria Math" w:hAnsi="Cambria Math"/>
                                <w:lang w:val="en-GB"/>
                              </w:rPr>
                              <m:t>,</m:t>
                            </m:r>
                            <m:r>
                              <w:rPr>
                                <w:rFonts w:ascii="Cambria Math" w:hAnsi="Cambria Math"/>
                                <w:lang w:val="en-GB"/>
                              </w:rPr>
                              <m:t>p</m:t>
                            </m:r>
                            <m:ctrlPr>
                              <w:rPr>
                                <w:rFonts w:ascii="Cambria Math" w:hAnsi="Cambria Math"/>
                                <w:bCs/>
                                <w:lang w:val="en-GB"/>
                              </w:rPr>
                            </m:ctrlPr>
                          </m:sub>
                        </m:sSub>
                      </m:num>
                      <m:den>
                        <m:r>
                          <w:rPr>
                            <w:rFonts w:ascii="Cambria Math" w:hAnsi="Cambria Math"/>
                            <w:lang w:val="en-GB"/>
                          </w:rPr>
                          <m:t>L⋅</m:t>
                        </m:r>
                        <m:sSubSup>
                          <m:sSubSupPr>
                            <m:ctrlPr>
                              <w:rPr>
                                <w:rFonts w:ascii="Cambria Math" w:hAnsi="Cambria Math"/>
                                <w:bCs/>
                                <w:i/>
                                <w:lang w:val="en-GB"/>
                              </w:rPr>
                            </m:ctrlPr>
                          </m:sSubSupPr>
                          <m:e>
                            <m:r>
                              <w:rPr>
                                <w:rFonts w:ascii="Cambria Math" w:hAnsi="Cambria Math"/>
                                <w:lang w:val="en-GB"/>
                              </w:rPr>
                              <m:t>M</m:t>
                            </m:r>
                          </m:e>
                          <m:sub>
                            <m:r>
                              <w:rPr>
                                <w:rFonts w:ascii="Cambria Math" w:hAnsi="Cambria Math"/>
                                <w:lang w:val="en-GB"/>
                              </w:rPr>
                              <m:t>s,</m:t>
                            </m:r>
                            <m:r>
                              <m:rPr>
                                <m:nor/>
                              </m:rPr>
                              <w:rPr>
                                <w:bCs/>
                                <w:lang w:val="en-GB"/>
                              </w:rPr>
                              <m:t>max</m:t>
                            </m:r>
                            <m:ctrlPr>
                              <w:rPr>
                                <w:rFonts w:ascii="Cambria Math" w:hAnsi="Cambria Math"/>
                                <w:bCs/>
                                <w:lang w:val="en-GB"/>
                              </w:rPr>
                            </m:ctrlPr>
                          </m:sub>
                          <m:sup>
                            <m:r>
                              <w:rPr>
                                <w:rFonts w:ascii="Cambria Math" w:hAnsi="Cambria Math"/>
                                <w:lang w:val="en-GB"/>
                              </w:rPr>
                              <m:t>(L)</m:t>
                            </m:r>
                          </m:sup>
                        </m:sSubSup>
                      </m:den>
                    </m:f>
                  </m:e>
                </m:d>
                <m:r>
                  <w:rPr>
                    <w:rFonts w:ascii="Cambria Math" w:hAnsi="Cambria Math"/>
                    <w:lang w:val="en-GB"/>
                  </w:rPr>
                  <m:t>+</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e>
            </m:d>
            <m:func>
              <m:funcPr>
                <m:ctrlPr>
                  <w:rPr>
                    <w:rFonts w:ascii="Cambria Math" w:hAnsi="Cambria Math"/>
                    <w:bCs/>
                    <w:i/>
                    <w:lang w:val="en-GB"/>
                  </w:rPr>
                </m:ctrlPr>
              </m:funcPr>
              <m:fName>
                <m:r>
                  <w:rPr>
                    <w:rFonts w:ascii="Cambria Math" w:hAnsi="Cambria Math"/>
                    <w:lang w:val="en-GB"/>
                  </w:rPr>
                  <m:t>mod</m:t>
                </m:r>
              </m:fName>
              <m:e>
                <m:d>
                  <m:dPr>
                    <m:begChr m:val="⌊"/>
                    <m:endChr m:val="⌋"/>
                    <m:ctrlPr>
                      <w:rPr>
                        <w:rFonts w:ascii="Cambria Math" w:hAnsi="Cambria Math"/>
                        <w:bCs/>
                        <w:i/>
                        <w:lang w:val="en-GB"/>
                      </w:rPr>
                    </m:ctrlPr>
                  </m:dPr>
                  <m:e>
                    <m:f>
                      <m:fPr>
                        <m:type m:val="lin"/>
                        <m:ctrlPr>
                          <w:rPr>
                            <w:rFonts w:ascii="Cambria Math" w:hAnsi="Cambria Math"/>
                            <w:bCs/>
                            <w:i/>
                            <w:lang w:val="en-GB"/>
                          </w:rPr>
                        </m:ctrlPr>
                      </m:fPr>
                      <m:num>
                        <m:sSub>
                          <m:sSubPr>
                            <m:ctrlPr>
                              <w:rPr>
                                <w:rFonts w:ascii="Cambria Math" w:hAnsi="Cambria Math"/>
                                <w:bCs/>
                                <w:i/>
                                <w:lang w:val="en-GB"/>
                              </w:rPr>
                            </m:ctrlPr>
                          </m:sSubPr>
                          <m:e>
                            <m:r>
                              <w:rPr>
                                <w:rFonts w:ascii="Cambria Math" w:hAnsi="Cambria Math"/>
                                <w:lang w:val="en-GB"/>
                              </w:rPr>
                              <m:t>N</m:t>
                            </m:r>
                          </m:e>
                          <m:sub>
                            <m:r>
                              <m:rPr>
                                <m:nor/>
                              </m:rPr>
                              <w:rPr>
                                <w:bCs/>
                                <w:lang w:val="en-GB"/>
                              </w:rPr>
                              <m:t>CCE</m:t>
                            </m:r>
                            <m:r>
                              <m:rPr>
                                <m:sty m:val="p"/>
                              </m:rPr>
                              <w:rPr>
                                <w:rFonts w:ascii="Cambria Math" w:hAnsi="Cambria Math"/>
                                <w:lang w:val="en-GB"/>
                              </w:rPr>
                              <m:t>,</m:t>
                            </m:r>
                            <m:r>
                              <w:rPr>
                                <w:rFonts w:ascii="Cambria Math" w:hAnsi="Cambria Math"/>
                                <w:lang w:val="en-GB"/>
                              </w:rPr>
                              <m:t>p</m:t>
                            </m:r>
                            <m:ctrlPr>
                              <w:rPr>
                                <w:rFonts w:ascii="Cambria Math" w:hAnsi="Cambria Math"/>
                                <w:bCs/>
                                <w:lang w:val="en-GB"/>
                              </w:rPr>
                            </m:ctrlPr>
                          </m:sub>
                        </m:sSub>
                      </m:num>
                      <m:den>
                        <m:r>
                          <w:rPr>
                            <w:rFonts w:ascii="Cambria Math" w:hAnsi="Cambria Math"/>
                            <w:lang w:val="en-GB"/>
                          </w:rPr>
                          <m:t>L</m:t>
                        </m:r>
                      </m:den>
                    </m:f>
                  </m:e>
                </m:d>
              </m:e>
            </m:func>
          </m:e>
        </m:d>
        <m:r>
          <w:rPr>
            <w:rFonts w:ascii="Cambria Math" w:hAnsi="Cambria Math"/>
            <w:lang w:val="en-GB"/>
          </w:rPr>
          <m:t>+i</m:t>
        </m:r>
      </m:oMath>
      <w:r w:rsidRPr="000C2C58">
        <w:rPr>
          <w:bCs/>
          <w:lang w:val="en-GB"/>
        </w:rPr>
        <w:t xml:space="preserve">             </w:t>
      </w:r>
    </w:p>
    <w:p w14:paraId="510981CC" w14:textId="6BE5A034" w:rsidR="009D0C05" w:rsidRDefault="009D0C05" w:rsidP="009D0C05">
      <w:pPr>
        <w:jc w:val="both"/>
        <w:rPr>
          <w:lang w:eastAsia="ko-KR"/>
        </w:rPr>
      </w:pPr>
      <w:r w:rsidRPr="00CD426A">
        <w:rPr>
          <w:bCs/>
        </w:rPr>
        <w:t xml:space="preserve">For </w:t>
      </w:r>
      <w:r>
        <w:rPr>
          <w:bCs/>
        </w:rPr>
        <w:t xml:space="preserve">Rel-18 multi-cell scheduling, </w:t>
      </w:r>
      <w:r>
        <w:rPr>
          <w:lang w:eastAsia="ko-KR"/>
        </w:rPr>
        <w:t xml:space="preserve">a UE needs to determine which search space sets are monitored for which sets of co-scheduled cells. One option is to consider a multi-cell extension of the search space linking procedure, </w:t>
      </w:r>
      <w:r w:rsidR="008D6308">
        <w:rPr>
          <w:lang w:eastAsia="ko-KR"/>
        </w:rPr>
        <w:t xml:space="preserve">that is, Alt-1 above, </w:t>
      </w:r>
      <w:r>
        <w:rPr>
          <w:lang w:eastAsia="ko-KR"/>
        </w:rPr>
        <w:t>where a</w:t>
      </w:r>
      <w:r>
        <w:rPr>
          <w:bCs/>
        </w:rPr>
        <w:t xml:space="preserve"> search space set </w:t>
      </w:r>
      <w:r>
        <w:rPr>
          <w:lang w:eastAsia="ko-KR"/>
        </w:rPr>
        <w:t>according to which the UE can monitor PDCCH for detection of an MC-DCI format for a set of scheduled cells can be configured</w:t>
      </w:r>
      <w:r w:rsidR="00B8252F">
        <w:rPr>
          <w:lang w:eastAsia="ko-KR"/>
        </w:rPr>
        <w:t>, with same search space ID,</w:t>
      </w:r>
      <w:r>
        <w:rPr>
          <w:lang w:eastAsia="ko-KR"/>
        </w:rPr>
        <w:t xml:space="preserve"> on the scheduling cell (with full configuration) and on all cells in the set of co-scheduled cells (with ‘light’ configuration). </w:t>
      </w:r>
      <w:r w:rsidR="008D6308">
        <w:rPr>
          <w:lang w:eastAsia="ko-KR"/>
        </w:rPr>
        <w:t>Alt-3 can be also considered as it has similar flavor</w:t>
      </w:r>
      <w:r w:rsidR="00AD085E">
        <w:rPr>
          <w:lang w:eastAsia="ko-KR"/>
        </w:rPr>
        <w:t xml:space="preserve"> with using a reference cell for </w:t>
      </w:r>
      <w:r w:rsidR="00B4498D">
        <w:rPr>
          <w:lang w:eastAsia="ko-KR"/>
        </w:rPr>
        <w:t>DCI size budget and PDCCH counting rules (as discussed next in this section)</w:t>
      </w:r>
      <w:r w:rsidR="008D6308">
        <w:rPr>
          <w:lang w:eastAsia="ko-KR"/>
        </w:rPr>
        <w:t xml:space="preserve">, but the method for selection of the one “reference” cell would require additional specifications/signaling, and the </w:t>
      </w:r>
      <w:r w:rsidR="00B4498D">
        <w:rPr>
          <w:lang w:eastAsia="ko-KR"/>
        </w:rPr>
        <w:t xml:space="preserve">method for </w:t>
      </w:r>
      <w:r w:rsidR="008D6308">
        <w:rPr>
          <w:lang w:eastAsia="ko-KR"/>
        </w:rPr>
        <w:t>linking the set of cell</w:t>
      </w:r>
      <w:r w:rsidR="00B66122">
        <w:rPr>
          <w:lang w:eastAsia="ko-KR"/>
        </w:rPr>
        <w:t>s</w:t>
      </w:r>
      <w:r w:rsidR="008D6308">
        <w:rPr>
          <w:lang w:eastAsia="ko-KR"/>
        </w:rPr>
        <w:t xml:space="preserve"> based on </w:t>
      </w:r>
      <w:r w:rsidR="00F51CE6">
        <w:rPr>
          <w:lang w:eastAsia="ko-KR"/>
        </w:rPr>
        <w:t xml:space="preserve">a </w:t>
      </w:r>
      <w:r w:rsidR="008D6308">
        <w:rPr>
          <w:lang w:eastAsia="ko-KR"/>
        </w:rPr>
        <w:t xml:space="preserve">‘linked’ search space set on one reference cell </w:t>
      </w:r>
      <w:r w:rsidR="00F51CE6">
        <w:rPr>
          <w:lang w:eastAsia="ko-KR"/>
        </w:rPr>
        <w:t>needs to be established</w:t>
      </w:r>
      <w:r w:rsidR="008D6308">
        <w:rPr>
          <w:lang w:eastAsia="ko-KR"/>
        </w:rPr>
        <w:t xml:space="preserve">. Alt-2 provides no benefit over Alt-1 or Alt-3, </w:t>
      </w:r>
      <w:r w:rsidR="00AD085E">
        <w:rPr>
          <w:lang w:eastAsia="ko-KR"/>
        </w:rPr>
        <w:t xml:space="preserve">but requires additional specification or signaling compared to Alt-1/3, </w:t>
      </w:r>
      <w:r w:rsidR="008D6308">
        <w:rPr>
          <w:lang w:eastAsia="ko-KR"/>
        </w:rPr>
        <w:t xml:space="preserve">so </w:t>
      </w:r>
      <w:r w:rsidR="00AD085E">
        <w:rPr>
          <w:lang w:eastAsia="ko-KR"/>
        </w:rPr>
        <w:t xml:space="preserve">it is not preferred. </w:t>
      </w:r>
      <w:r>
        <w:rPr>
          <w:lang w:eastAsia="ko-KR"/>
        </w:rPr>
        <w:t xml:space="preserve">Another option is </w:t>
      </w:r>
      <w:r w:rsidR="00AD085E">
        <w:rPr>
          <w:lang w:eastAsia="ko-KR"/>
        </w:rPr>
        <w:t xml:space="preserve">Alt-4, </w:t>
      </w:r>
      <w:r w:rsidR="00E31558">
        <w:rPr>
          <w:lang w:eastAsia="ko-KR"/>
        </w:rPr>
        <w:t>where</w:t>
      </w:r>
      <w:r w:rsidR="00AD085E">
        <w:rPr>
          <w:lang w:eastAsia="ko-KR"/>
        </w:rPr>
        <w:t xml:space="preserve"> the UE </w:t>
      </w:r>
      <w:r>
        <w:rPr>
          <w:lang w:eastAsia="ko-KR"/>
        </w:rPr>
        <w:t>determine</w:t>
      </w:r>
      <w:r w:rsidR="00AD085E">
        <w:rPr>
          <w:lang w:eastAsia="ko-KR"/>
        </w:rPr>
        <w:t>s</w:t>
      </w:r>
      <w:r>
        <w:rPr>
          <w:lang w:eastAsia="ko-KR"/>
        </w:rPr>
        <w:t xml:space="preserve"> the association between a search space set and a set of co-scheduled cells by explicitly providing the “set-level” CIF corresponding to the set of co-scheduled cells in the configuration of the search space set.</w:t>
      </w:r>
      <w:r w:rsidR="00AD085E">
        <w:rPr>
          <w:lang w:eastAsia="ko-KR"/>
        </w:rPr>
        <w:t xml:space="preserve"> The benefit of Alt-4 is the simplicity of operation and reduced RRC signaling overhead. </w:t>
      </w:r>
    </w:p>
    <w:p w14:paraId="5DAE2993" w14:textId="68F1E7A9" w:rsidR="00B66122" w:rsidRDefault="00B66122" w:rsidP="00B66122">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E6594E">
        <w:rPr>
          <w:b/>
          <w:u w:val="single"/>
          <w:lang w:eastAsia="ko-KR"/>
        </w:rPr>
        <w:t>1</w:t>
      </w:r>
      <w:r w:rsidRPr="00CD39E6">
        <w:rPr>
          <w:b/>
          <w:u w:val="single"/>
          <w:lang w:eastAsia="ko-KR"/>
        </w:rPr>
        <w:t xml:space="preserve">: </w:t>
      </w:r>
      <w:r>
        <w:rPr>
          <w:b/>
          <w:u w:val="single"/>
          <w:lang w:eastAsia="ko-KR"/>
        </w:rPr>
        <w:t xml:space="preserve">The UE determines PDCCH monitoring according to a search space set for a set of co-scheduled cells based on multi-cell extension of the Rel-17 search space linking procedure (Alt-1) or based on RRC configuration of the </w:t>
      </w:r>
      <w:r w:rsidR="00E31558">
        <w:rPr>
          <w:b/>
          <w:u w:val="single"/>
          <w:lang w:eastAsia="ko-KR"/>
        </w:rPr>
        <w:t xml:space="preserve">linking </w:t>
      </w:r>
      <w:r>
        <w:rPr>
          <w:b/>
          <w:u w:val="single"/>
          <w:lang w:eastAsia="ko-KR"/>
        </w:rPr>
        <w:t>(Alt-4).</w:t>
      </w:r>
    </w:p>
    <w:p w14:paraId="43797CC5" w14:textId="76B1E119" w:rsidR="00EE4007" w:rsidRDefault="00EE4007" w:rsidP="009D0C05">
      <w:pPr>
        <w:jc w:val="both"/>
        <w:rPr>
          <w:lang w:eastAsia="ko-KR"/>
        </w:rPr>
      </w:pPr>
    </w:p>
    <w:p w14:paraId="2790B2E6" w14:textId="1D2362A6" w:rsidR="00EE4007" w:rsidRDefault="000B048E" w:rsidP="00647D56">
      <w:pPr>
        <w:jc w:val="both"/>
        <w:rPr>
          <w:lang w:eastAsia="ko-KR"/>
        </w:rPr>
      </w:pPr>
      <w:r>
        <w:rPr>
          <w:bCs/>
        </w:rPr>
        <w:t xml:space="preserve">Regarding </w:t>
      </w:r>
      <w:r w:rsidR="00647D56">
        <w:rPr>
          <w:bCs/>
        </w:rPr>
        <w:t>the configuration of the</w:t>
      </w:r>
      <w:r w:rsidR="00647D56">
        <w:rPr>
          <w:lang w:eastAsia="ko-KR"/>
        </w:rPr>
        <w:t xml:space="preserv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647D56">
        <w:rPr>
          <w:lang w:eastAsia="ko-KR"/>
        </w:rPr>
        <w:t xml:space="preserve"> hashing parameter in the search space equation</w:t>
      </w:r>
      <w:r>
        <w:rPr>
          <w:lang w:eastAsia="ko-KR"/>
        </w:rPr>
        <w:t xml:space="preserve">, </w:t>
      </w:r>
      <w:r w:rsidR="001506B3">
        <w:rPr>
          <w:lang w:eastAsia="ko-KR"/>
        </w:rPr>
        <w:t>t</w:t>
      </w:r>
      <w:r w:rsidR="00647D56">
        <w:rPr>
          <w:lang w:eastAsia="ko-KR"/>
        </w:rPr>
        <w:t>he following FL proposal [</w:t>
      </w:r>
      <w:r w:rsidR="00450295">
        <w:rPr>
          <w:lang w:eastAsia="ko-KR"/>
        </w:rPr>
        <w:t>3</w:t>
      </w:r>
      <w:r w:rsidR="00647D56">
        <w:rPr>
          <w:lang w:eastAsia="ko-KR"/>
        </w:rPr>
        <w:t xml:space="preserve">] was discussed in the previous RAN1 meeting, but no agreement was reached. </w:t>
      </w:r>
    </w:p>
    <w:tbl>
      <w:tblPr>
        <w:tblStyle w:val="TableGrid"/>
        <w:tblW w:w="8995" w:type="dxa"/>
        <w:jc w:val="center"/>
        <w:tblLook w:val="04A0" w:firstRow="1" w:lastRow="0" w:firstColumn="1" w:lastColumn="0" w:noHBand="0" w:noVBand="1"/>
      </w:tblPr>
      <w:tblGrid>
        <w:gridCol w:w="8995"/>
      </w:tblGrid>
      <w:tr w:rsidR="00EE4007" w:rsidRPr="00553559" w14:paraId="2D141E4E" w14:textId="77777777" w:rsidTr="00A278A3">
        <w:trPr>
          <w:jc w:val="center"/>
        </w:trPr>
        <w:tc>
          <w:tcPr>
            <w:tcW w:w="8995" w:type="dxa"/>
          </w:tcPr>
          <w:p w14:paraId="4FF37450" w14:textId="77777777" w:rsidR="00EE4007" w:rsidRDefault="00EE4007" w:rsidP="00A278A3">
            <w:pPr>
              <w:pStyle w:val="Heading4"/>
              <w:spacing w:line="256" w:lineRule="auto"/>
              <w:ind w:left="720" w:hanging="720"/>
              <w:jc w:val="both"/>
              <w:rPr>
                <w:rFonts w:eastAsia="SimSun"/>
                <w:b/>
                <w:bCs/>
                <w:sz w:val="20"/>
                <w:lang w:eastAsia="zh-CN"/>
              </w:rPr>
            </w:pPr>
            <w:r>
              <w:rPr>
                <w:rFonts w:eastAsia="SimSun"/>
                <w:lang w:eastAsia="zh-CN"/>
              </w:rPr>
              <w:t>FL Proposal 2-9 (RAN1#110, not agreed)</w:t>
            </w:r>
          </w:p>
          <w:p w14:paraId="49C1F0F0" w14:textId="77777777" w:rsidR="00EE4007" w:rsidRDefault="00EE4007" w:rsidP="00A278A3">
            <w:pPr>
              <w:pStyle w:val="ListParagraph"/>
              <w:numPr>
                <w:ilvl w:val="0"/>
                <w:numId w:val="32"/>
              </w:numPr>
              <w:kinsoku w:val="0"/>
              <w:overflowPunct w:val="0"/>
              <w:adjustRightInd w:val="0"/>
              <w:snapToGrid w:val="0"/>
              <w:spacing w:after="60"/>
              <w:ind w:leftChars="0"/>
              <w:rPr>
                <w:rFonts w:ascii="Calibri" w:eastAsia="Gulim" w:hAnsi="Calibri" w:cs="Calibri"/>
                <w:color w:val="000000"/>
                <w:sz w:val="22"/>
                <w:szCs w:val="22"/>
                <w:lang w:eastAsia="ko-KR"/>
              </w:rPr>
            </w:pPr>
            <w:r>
              <w:rPr>
                <w:color w:val="000000"/>
              </w:rPr>
              <w:t>For monitoring PDCCH candidates for a set of cells which can be</w:t>
            </w:r>
            <w:r>
              <w:t xml:space="preserve"> </w:t>
            </w:r>
            <w:r>
              <w:rPr>
                <w:strike/>
              </w:rPr>
              <w:t>potentially</w:t>
            </w:r>
            <w:r>
              <w:t xml:space="preserve"> co-scheduled by a DCI format 0_X/1_X</w:t>
            </w:r>
            <w:r>
              <w:rPr>
                <w:color w:val="000000"/>
              </w:rPr>
              <w:t xml:space="preserve">, below alternatives are considered for further study: </w:t>
            </w:r>
          </w:p>
          <w:p w14:paraId="3044F2CB" w14:textId="77777777" w:rsidR="00EE4007" w:rsidRDefault="00EE4007" w:rsidP="00A278A3">
            <w:pPr>
              <w:pStyle w:val="ListParagraph"/>
              <w:numPr>
                <w:ilvl w:val="0"/>
                <w:numId w:val="33"/>
              </w:numPr>
              <w:kinsoku w:val="0"/>
              <w:overflowPunct w:val="0"/>
              <w:adjustRightInd w:val="0"/>
              <w:snapToGrid w:val="0"/>
              <w:spacing w:after="60"/>
              <w:ind w:leftChars="0"/>
              <w:rPr>
                <w:rFonts w:eastAsia="楷体"/>
                <w:lang w:eastAsia="zh-CN"/>
              </w:rPr>
            </w:pPr>
            <w:r>
              <w:rPr>
                <w:rFonts w:eastAsia="楷体"/>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lang w:eastAsia="zh-CN"/>
              </w:rPr>
              <w:t xml:space="preserve">the set of cells. </w:t>
            </w:r>
          </w:p>
          <w:p w14:paraId="602313C9" w14:textId="77777777" w:rsidR="00EE4007" w:rsidRDefault="00EE4007" w:rsidP="00A278A3">
            <w:pPr>
              <w:pStyle w:val="ListParagraph"/>
              <w:numPr>
                <w:ilvl w:val="0"/>
                <w:numId w:val="33"/>
              </w:numPr>
              <w:kinsoku w:val="0"/>
              <w:overflowPunct w:val="0"/>
              <w:adjustRightInd w:val="0"/>
              <w:snapToGrid w:val="0"/>
              <w:spacing w:after="60"/>
              <w:ind w:leftChars="0"/>
              <w:rPr>
                <w:rFonts w:eastAsia="Gulim"/>
                <w:color w:val="000000"/>
                <w:szCs w:val="22"/>
                <w:lang w:eastAsia="zh-CN"/>
              </w:rPr>
            </w:pPr>
            <w:r>
              <w:rPr>
                <w:rFonts w:eastAsia="楷体"/>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3CBAEF25" w14:textId="77777777" w:rsidR="00EE4007" w:rsidRDefault="00EE4007" w:rsidP="00A278A3">
            <w:pPr>
              <w:pStyle w:val="ListParagraph"/>
              <w:numPr>
                <w:ilvl w:val="0"/>
                <w:numId w:val="33"/>
              </w:numPr>
              <w:kinsoku w:val="0"/>
              <w:overflowPunct w:val="0"/>
              <w:adjustRightInd w:val="0"/>
              <w:snapToGrid w:val="0"/>
              <w:spacing w:after="60"/>
              <w:ind w:leftChars="0"/>
              <w:rPr>
                <w:rFonts w:eastAsia="楷体"/>
                <w:lang w:eastAsia="zh-CN"/>
              </w:rPr>
            </w:pPr>
            <w:r>
              <w:rPr>
                <w:rFonts w:eastAsia="楷体"/>
                <w:lang w:eastAsia="zh-CN"/>
              </w:rPr>
              <w:t xml:space="preserve">Alt 3: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one or more combinations of co-scheduled cells within the set of cells.</w:t>
            </w:r>
          </w:p>
          <w:p w14:paraId="6A753235" w14:textId="77777777" w:rsidR="00EE4007" w:rsidRPr="00733D31" w:rsidRDefault="00EE4007" w:rsidP="00A278A3">
            <w:pPr>
              <w:pStyle w:val="ListParagraph"/>
              <w:numPr>
                <w:ilvl w:val="0"/>
                <w:numId w:val="33"/>
              </w:numPr>
              <w:snapToGrid w:val="0"/>
              <w:ind w:leftChars="0"/>
              <w:jc w:val="both"/>
            </w:pPr>
            <w:r>
              <w:rPr>
                <w:rFonts w:eastAsia="SimSun"/>
                <w:lang w:eastAsia="zh-CN"/>
              </w:rPr>
              <w:t>Other alternatives are not precluded.</w:t>
            </w:r>
          </w:p>
        </w:tc>
      </w:tr>
    </w:tbl>
    <w:p w14:paraId="77DB6442" w14:textId="6E3ED663" w:rsidR="00EE4007" w:rsidRDefault="00EE4007" w:rsidP="00EE4007">
      <w:pPr>
        <w:jc w:val="both"/>
        <w:rPr>
          <w:lang w:eastAsia="ko-KR"/>
        </w:rPr>
      </w:pPr>
    </w:p>
    <w:p w14:paraId="74C54666" w14:textId="014E94C0" w:rsidR="009D0C05" w:rsidRDefault="00350A5F" w:rsidP="009D0C05">
      <w:pPr>
        <w:jc w:val="both"/>
        <w:rPr>
          <w:lang w:eastAsia="ko-KR"/>
        </w:rPr>
      </w:pPr>
      <w:r>
        <w:rPr>
          <w:lang w:eastAsia="ko-KR"/>
        </w:rPr>
        <w:lastRenderedPageBreak/>
        <w:t>For Rel-18 multi-cell scheduling, w</w:t>
      </w:r>
      <w:r w:rsidR="009D0C05">
        <w:rPr>
          <w:lang w:eastAsia="ko-KR"/>
        </w:rPr>
        <w:t xml:space="preserve">hen the UE determines the linking to monitor PDCCH for a set of co-scheduled cells according to a search space set, the UE determines the PDCCH candidates for the set of co-scheduled cells based on the above search space equation, where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9D0C05">
        <w:rPr>
          <w:lang w:eastAsia="ko-KR"/>
        </w:rPr>
        <w:t xml:space="preserve"> is the configured </w:t>
      </w:r>
      <w:r w:rsidR="005A2010">
        <w:rPr>
          <w:lang w:eastAsia="ko-KR"/>
        </w:rPr>
        <w:t>“cell-</w:t>
      </w:r>
      <w:r w:rsidR="009D0C05">
        <w:rPr>
          <w:lang w:eastAsia="ko-KR"/>
        </w:rPr>
        <w:t>set-level</w:t>
      </w:r>
      <w:r w:rsidR="005A2010">
        <w:rPr>
          <w:lang w:eastAsia="ko-KR"/>
        </w:rPr>
        <w:t>”</w:t>
      </w:r>
      <w:r w:rsidR="009D0C05">
        <w:rPr>
          <w:lang w:eastAsia="ko-KR"/>
        </w:rPr>
        <w:t xml:space="preserve"> CIF value for the set of co-scheduled cells.</w:t>
      </w:r>
      <w:r w:rsidR="001506B3">
        <w:rPr>
          <w:lang w:eastAsia="ko-KR"/>
        </w:rPr>
        <w:t xml:space="preserve"> </w:t>
      </w:r>
      <w:r w:rsidR="00FA65B1">
        <w:rPr>
          <w:bCs/>
        </w:rPr>
        <w:t>Such behavior</w:t>
      </w:r>
      <w:r w:rsidR="001506B3">
        <w:rPr>
          <w:bCs/>
        </w:rPr>
        <w:t xml:space="preserve"> </w:t>
      </w:r>
      <w:r w:rsidR="001506B3" w:rsidRPr="0023506A">
        <w:rPr>
          <w:lang w:eastAsia="ko-KR"/>
        </w:rPr>
        <w:t xml:space="preserve">is useful for UE implementation </w:t>
      </w:r>
      <w:r w:rsidR="001506B3">
        <w:rPr>
          <w:lang w:eastAsia="ko-KR"/>
        </w:rPr>
        <w:t>since</w:t>
      </w:r>
      <w:r w:rsidR="001506B3" w:rsidRPr="0023506A">
        <w:rPr>
          <w:lang w:eastAsia="ko-KR"/>
        </w:rPr>
        <w:t xml:space="preserve"> </w:t>
      </w:r>
      <w:r w:rsidR="001506B3">
        <w:rPr>
          <w:lang w:eastAsia="ko-KR"/>
        </w:rPr>
        <w:t xml:space="preserve">the </w:t>
      </w:r>
      <w:r w:rsidR="001506B3" w:rsidRPr="0023506A">
        <w:rPr>
          <w:lang w:eastAsia="ko-KR"/>
        </w:rPr>
        <w:t xml:space="preserve">UE </w:t>
      </w:r>
      <w:r w:rsidR="001506B3">
        <w:rPr>
          <w:lang w:eastAsia="ko-KR"/>
        </w:rPr>
        <w:t xml:space="preserve">will </w:t>
      </w:r>
      <w:r w:rsidR="001506B3" w:rsidRPr="0023506A">
        <w:rPr>
          <w:lang w:eastAsia="ko-KR"/>
        </w:rPr>
        <w:t xml:space="preserve">know, prior to DCI </w:t>
      </w:r>
      <w:r w:rsidR="001506B3">
        <w:rPr>
          <w:lang w:eastAsia="ko-KR"/>
        </w:rPr>
        <w:t xml:space="preserve">format </w:t>
      </w:r>
      <w:r w:rsidR="001506B3" w:rsidRPr="0023506A">
        <w:rPr>
          <w:lang w:eastAsia="ko-KR"/>
        </w:rPr>
        <w:t xml:space="preserve">decoding, which cell </w:t>
      </w:r>
      <w:r w:rsidR="001506B3">
        <w:rPr>
          <w:lang w:eastAsia="ko-KR"/>
        </w:rPr>
        <w:t xml:space="preserve">or which set of co-scheduled cells the </w:t>
      </w:r>
      <w:r w:rsidR="003D48D8">
        <w:rPr>
          <w:lang w:eastAsia="ko-KR"/>
        </w:rPr>
        <w:t>MC-</w:t>
      </w:r>
      <w:r w:rsidR="001506B3">
        <w:rPr>
          <w:lang w:eastAsia="ko-KR"/>
        </w:rPr>
        <w:t xml:space="preserve">DCI format </w:t>
      </w:r>
      <w:r w:rsidR="001506B3" w:rsidRPr="0023506A">
        <w:rPr>
          <w:lang w:eastAsia="ko-KR"/>
        </w:rPr>
        <w:t>can possibly schedule.</w:t>
      </w:r>
    </w:p>
    <w:p w14:paraId="65CC2AA8" w14:textId="21156B81" w:rsidR="00220533" w:rsidRDefault="00220533" w:rsidP="00220533">
      <w:pPr>
        <w:jc w:val="both"/>
        <w:rPr>
          <w:lang w:eastAsia="ko-KR"/>
        </w:rPr>
      </w:pPr>
      <w:r w:rsidRPr="00180606">
        <w:rPr>
          <w:b/>
          <w:u w:val="single"/>
          <w:lang w:eastAsia="ko-KR"/>
        </w:rPr>
        <w:t xml:space="preserve">Observation </w:t>
      </w:r>
      <w:r w:rsidR="00250E9E">
        <w:rPr>
          <w:b/>
          <w:u w:val="single"/>
          <w:lang w:eastAsia="ko-KR"/>
        </w:rPr>
        <w:t>8</w:t>
      </w:r>
      <w:r w:rsidRPr="00180606">
        <w:rPr>
          <w:b/>
          <w:u w:val="single"/>
          <w:lang w:eastAsia="ko-KR"/>
        </w:rPr>
        <w:t>:</w:t>
      </w:r>
      <w:r w:rsidRPr="00180606">
        <w:rPr>
          <w:u w:val="single"/>
          <w:lang w:eastAsia="ko-KR"/>
        </w:rPr>
        <w:t xml:space="preserve"> </w:t>
      </w:r>
      <w:r>
        <w:rPr>
          <w:i/>
          <w:u w:val="single"/>
          <w:lang w:eastAsia="ko-KR"/>
        </w:rPr>
        <w:t xml:space="preserve">Separate configuration of </w:t>
      </w:r>
      <m:oMath>
        <m:sSub>
          <m:sSubPr>
            <m:ctrlPr>
              <w:rPr>
                <w:rFonts w:ascii="Cambria Math" w:hAnsi="Cambria Math"/>
                <w:bCs/>
                <w:i/>
                <w:u w:val="single"/>
                <w:lang w:val="en-GB"/>
              </w:rPr>
            </m:ctrlPr>
          </m:sSubPr>
          <m:e>
            <m:r>
              <w:rPr>
                <w:rFonts w:ascii="Cambria Math" w:hAnsi="Cambria Math"/>
                <w:u w:val="single"/>
                <w:lang w:val="en-GB"/>
              </w:rPr>
              <m:t>n</m:t>
            </m:r>
          </m:e>
          <m:sub>
            <m:r>
              <w:rPr>
                <w:rFonts w:ascii="Cambria Math" w:hAnsi="Cambria Math"/>
                <w:u w:val="single"/>
                <w:lang w:val="en-GB"/>
              </w:rPr>
              <m:t>CI</m:t>
            </m:r>
          </m:sub>
        </m:sSub>
      </m:oMath>
      <w:r>
        <w:rPr>
          <w:i/>
          <w:u w:val="single"/>
          <w:lang w:eastAsia="ko-KR"/>
        </w:rPr>
        <w:t xml:space="preserve"> for each set of co-scheduled cells enables the UE to </w:t>
      </w:r>
      <w:r w:rsidRPr="00FA65B1">
        <w:rPr>
          <w:i/>
          <w:u w:val="single"/>
          <w:lang w:eastAsia="ko-KR"/>
        </w:rPr>
        <w:t xml:space="preserve">know, prior to DCI format decoding, which cell or which set of co-scheduled cells the </w:t>
      </w:r>
      <w:r w:rsidR="003D48D8">
        <w:rPr>
          <w:i/>
          <w:u w:val="single"/>
          <w:lang w:eastAsia="ko-KR"/>
        </w:rPr>
        <w:t>MC-</w:t>
      </w:r>
      <w:r w:rsidRPr="00FA65B1">
        <w:rPr>
          <w:i/>
          <w:u w:val="single"/>
          <w:lang w:eastAsia="ko-KR"/>
        </w:rPr>
        <w:t>DCI format can possibly schedule</w:t>
      </w:r>
      <w:r>
        <w:rPr>
          <w:i/>
          <w:u w:val="single"/>
          <w:lang w:eastAsia="ko-KR"/>
        </w:rPr>
        <w:t>.</w:t>
      </w:r>
    </w:p>
    <w:p w14:paraId="0042C27A" w14:textId="43F29ED1" w:rsidR="00220533" w:rsidRDefault="002B1C61" w:rsidP="009D0C05">
      <w:pPr>
        <w:jc w:val="both"/>
        <w:rPr>
          <w:lang w:eastAsia="ko-KR"/>
        </w:rPr>
      </w:pPr>
      <w:bookmarkStart w:id="12" w:name="_Hlk115284823"/>
      <w:r>
        <w:rPr>
          <w:lang w:eastAsia="ko-KR"/>
        </w:rPr>
        <w:t xml:space="preserve">Although such UE behavior seems to be captured in Alt-1 above, the formulation of Alt-2 and Alt-3 </w:t>
      </w:r>
      <w:r w:rsidR="00362B11">
        <w:rPr>
          <w:lang w:eastAsia="ko-KR"/>
        </w:rPr>
        <w:t xml:space="preserve">is somewhat </w:t>
      </w:r>
      <w:r>
        <w:rPr>
          <w:lang w:eastAsia="ko-KR"/>
        </w:rPr>
        <w:t>confusing</w:t>
      </w:r>
      <w:r w:rsidR="00220533">
        <w:rPr>
          <w:lang w:eastAsia="ko-KR"/>
        </w:rPr>
        <w:t xml:space="preserve"> as they appear to suggest that subsets/combination of cells from a set of cells can be also scheduled by an MC-DCI format. To avoid any confusion in terminology, focus </w:t>
      </w:r>
      <w:r w:rsidR="00A874AB">
        <w:rPr>
          <w:lang w:eastAsia="ko-KR"/>
        </w:rPr>
        <w:t xml:space="preserve">can be </w:t>
      </w:r>
      <w:r w:rsidR="00220533">
        <w:rPr>
          <w:lang w:eastAsia="ko-KR"/>
        </w:rPr>
        <w:t xml:space="preserve">only on “sets” of co-scheduled cells, for which a “cell-set-level” CIF can be configured for indication in the MC-DCI format. For example, both Set #1 = {CC 1, CC 2} and Set #2 = {CC1, CC2, CC3, CC4} </w:t>
      </w:r>
      <w:r w:rsidR="00A874AB">
        <w:rPr>
          <w:lang w:eastAsia="ko-KR"/>
        </w:rPr>
        <w:t xml:space="preserve">can </w:t>
      </w:r>
      <w:r w:rsidR="00220533">
        <w:rPr>
          <w:lang w:eastAsia="ko-KR"/>
        </w:rPr>
        <w:t xml:space="preserve">be two “sets” of co-scheduled cells, although Set#1 is a subset/combination of cells in Set#2. Then, Alt-2 and Alt-3 can be expressed as whether a same/shared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220533">
        <w:rPr>
          <w:lang w:eastAsia="ko-KR"/>
        </w:rPr>
        <w:t xml:space="preserve"> value can be used for multiple configured “sets” of co-scheduled cells. </w:t>
      </w:r>
      <w:r w:rsidR="00537DF8">
        <w:rPr>
          <w:lang w:eastAsia="ko-KR"/>
        </w:rPr>
        <w:t xml:space="preserve">Based on the observation above, separate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537DF8">
        <w:rPr>
          <w:lang w:eastAsia="ko-KR"/>
        </w:rPr>
        <w:t xml:space="preserve"> values </w:t>
      </w:r>
      <w:r w:rsidR="003D48D8">
        <w:rPr>
          <w:lang w:eastAsia="ko-KR"/>
        </w:rPr>
        <w:t>are</w:t>
      </w:r>
      <w:r w:rsidR="00537DF8">
        <w:rPr>
          <w:lang w:eastAsia="ko-KR"/>
        </w:rPr>
        <w:t xml:space="preserve"> preferred for separate sets of co-scheduled cells. </w:t>
      </w:r>
    </w:p>
    <w:bookmarkEnd w:id="12"/>
    <w:p w14:paraId="455507F6" w14:textId="41FEBBF6" w:rsidR="001E04A9" w:rsidRDefault="009D0C05" w:rsidP="005A2010">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E6594E">
        <w:rPr>
          <w:b/>
          <w:u w:val="single"/>
          <w:lang w:eastAsia="ko-KR"/>
        </w:rPr>
        <w:t>2</w:t>
      </w:r>
      <w:r w:rsidRPr="00CD39E6">
        <w:rPr>
          <w:b/>
          <w:u w:val="single"/>
          <w:lang w:eastAsia="ko-KR"/>
        </w:rPr>
        <w:t>:</w:t>
      </w:r>
      <w:r w:rsidR="005A2010">
        <w:rPr>
          <w:b/>
          <w:u w:val="single"/>
          <w:lang w:eastAsia="ko-KR"/>
        </w:rPr>
        <w:t xml:space="preserve"> </w:t>
      </w:r>
      <w:r w:rsidR="001E04A9">
        <w:rPr>
          <w:b/>
          <w:u w:val="single"/>
          <w:lang w:eastAsia="ko-KR"/>
        </w:rPr>
        <w:t xml:space="preserve">For determining </w:t>
      </w:r>
      <w:r w:rsidR="001E04A9" w:rsidRPr="005A2010">
        <w:rPr>
          <w:b/>
          <w:u w:val="single"/>
          <w:lang w:eastAsia="ko-KR"/>
        </w:rPr>
        <w:t xml:space="preserve">CCEs </w:t>
      </w:r>
      <w:r w:rsidR="001E04A9">
        <w:rPr>
          <w:b/>
          <w:u w:val="single"/>
          <w:lang w:eastAsia="ko-KR"/>
        </w:rPr>
        <w:t>corresponding to</w:t>
      </w:r>
      <w:r w:rsidR="001E04A9" w:rsidRPr="005A2010">
        <w:rPr>
          <w:b/>
          <w:u w:val="single"/>
          <w:lang w:eastAsia="ko-KR"/>
        </w:rPr>
        <w:t xml:space="preserve"> PDCCH candidates </w:t>
      </w:r>
      <w:r w:rsidR="001E04A9">
        <w:rPr>
          <w:b/>
          <w:u w:val="single"/>
          <w:lang w:eastAsia="ko-KR"/>
        </w:rPr>
        <w:t>for detection of an MC-DCI format:</w:t>
      </w:r>
    </w:p>
    <w:p w14:paraId="32892A63" w14:textId="644FB4B9" w:rsidR="009D0C05" w:rsidRDefault="00EA5354" w:rsidP="001E04A9">
      <w:pPr>
        <w:pStyle w:val="ListParagraph"/>
        <w:numPr>
          <w:ilvl w:val="0"/>
          <w:numId w:val="15"/>
        </w:numPr>
        <w:spacing w:after="0" w:line="288" w:lineRule="auto"/>
        <w:ind w:leftChars="0"/>
        <w:jc w:val="both"/>
        <w:rPr>
          <w:b/>
          <w:u w:val="single"/>
          <w:lang w:eastAsia="ko-KR"/>
        </w:rPr>
      </w:pPr>
      <w:r>
        <w:rPr>
          <w:b/>
          <w:u w:val="single"/>
          <w:lang w:eastAsia="ko-KR"/>
        </w:rPr>
        <w:t>T</w:t>
      </w:r>
      <w:r w:rsidR="009D0C05" w:rsidRPr="001E04A9">
        <w:rPr>
          <w:b/>
          <w:u w:val="single"/>
          <w:lang w:eastAsia="ko-KR"/>
        </w:rPr>
        <w:t>he UE set</w:t>
      </w:r>
      <w:r w:rsidR="001E04A9">
        <w:rPr>
          <w:b/>
          <w:u w:val="single"/>
          <w:lang w:eastAsia="ko-KR"/>
        </w:rPr>
        <w:t>s</w:t>
      </w:r>
      <w:r w:rsidR="009D0C05" w:rsidRPr="001E04A9">
        <w:rPr>
          <w:b/>
          <w:u w:val="single"/>
          <w:lang w:eastAsia="ko-KR"/>
        </w:rPr>
        <w:t xml:space="preserve"> the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9D0C05" w:rsidRPr="001E04A9">
        <w:rPr>
          <w:b/>
          <w:u w:val="single"/>
          <w:lang w:eastAsia="ko-KR"/>
        </w:rPr>
        <w:t xml:space="preserve"> in the search space equation</w:t>
      </w:r>
      <w:r w:rsidR="00FA65B1" w:rsidRPr="001E04A9">
        <w:rPr>
          <w:b/>
          <w:u w:val="single"/>
          <w:lang w:eastAsia="ko-KR"/>
        </w:rPr>
        <w:t xml:space="preserve"> to be the cell-set-level CIF value, that is separately provided for each configured/schedulable set of cells.</w:t>
      </w:r>
    </w:p>
    <w:p w14:paraId="4644F066" w14:textId="77777777" w:rsidR="009D0C05" w:rsidRDefault="009D0C05" w:rsidP="00C16CDD">
      <w:pPr>
        <w:jc w:val="both"/>
        <w:rPr>
          <w:lang w:eastAsia="ko-KR"/>
        </w:rPr>
      </w:pPr>
    </w:p>
    <w:p w14:paraId="3C35F159" w14:textId="4AFF46C0" w:rsidR="009D0C05" w:rsidRPr="009D0C05" w:rsidRDefault="009D0C05" w:rsidP="009D0C05">
      <w:pPr>
        <w:spacing w:after="120"/>
        <w:jc w:val="both"/>
        <w:rPr>
          <w:u w:val="single"/>
          <w:lang w:eastAsia="ko-KR"/>
        </w:rPr>
      </w:pPr>
      <w:r w:rsidRPr="009D0C05">
        <w:rPr>
          <w:u w:val="single"/>
          <w:lang w:eastAsia="ko-KR"/>
        </w:rPr>
        <w:t xml:space="preserve">Discussion on </w:t>
      </w:r>
      <w:r>
        <w:rPr>
          <w:u w:val="single"/>
          <w:lang w:eastAsia="ko-KR"/>
        </w:rPr>
        <w:t>size of MC-DCI format</w:t>
      </w:r>
      <w:r w:rsidR="0014550B">
        <w:rPr>
          <w:u w:val="single"/>
          <w:lang w:eastAsia="ko-KR"/>
        </w:rPr>
        <w:t xml:space="preserve"> &amp; PDCCH monitoring limits</w:t>
      </w:r>
    </w:p>
    <w:p w14:paraId="5C3CDF13" w14:textId="3F0E2169" w:rsidR="008C4EA0" w:rsidRDefault="00ED5C49" w:rsidP="00C16CDD">
      <w:pPr>
        <w:jc w:val="both"/>
        <w:rPr>
          <w:lang w:eastAsia="ko-KR"/>
        </w:rPr>
      </w:pPr>
      <w:r>
        <w:rPr>
          <w:lang w:eastAsia="ko-KR"/>
        </w:rPr>
        <w:t xml:space="preserve">A second issue is about determination of </w:t>
      </w:r>
      <w:r w:rsidR="00C16CDD">
        <w:rPr>
          <w:lang w:eastAsia="ko-KR"/>
        </w:rPr>
        <w:t xml:space="preserve">the </w:t>
      </w:r>
      <w:r>
        <w:rPr>
          <w:lang w:eastAsia="ko-KR"/>
        </w:rPr>
        <w:t xml:space="preserve">MC-DCI </w:t>
      </w:r>
      <w:r w:rsidR="00C16CDD">
        <w:rPr>
          <w:lang w:eastAsia="ko-KR"/>
        </w:rPr>
        <w:t>format</w:t>
      </w:r>
      <w:r w:rsidR="00F9070E">
        <w:rPr>
          <w:lang w:eastAsia="ko-KR"/>
        </w:rPr>
        <w:t xml:space="preserve"> size</w:t>
      </w:r>
      <w:r w:rsidR="00C16CDD">
        <w:rPr>
          <w:lang w:eastAsia="ko-KR"/>
        </w:rPr>
        <w:t xml:space="preserve">. </w:t>
      </w:r>
      <w:r w:rsidR="005E429C">
        <w:rPr>
          <w:lang w:eastAsia="ko-KR"/>
        </w:rPr>
        <w:t>The simplest method is to semi-statically determine the MC-DCI format size</w:t>
      </w:r>
      <w:r w:rsidR="00BF1D09">
        <w:rPr>
          <w:lang w:eastAsia="ko-KR"/>
        </w:rPr>
        <w:t xml:space="preserve">, </w:t>
      </w:r>
      <w:bookmarkStart w:id="13" w:name="_Hlk110979245"/>
      <w:r w:rsidR="00BF1D09">
        <w:rPr>
          <w:lang w:eastAsia="ko-KR"/>
        </w:rPr>
        <w:t>for a given scheduling cell,</w:t>
      </w:r>
      <w:r w:rsidR="005E429C">
        <w:rPr>
          <w:lang w:eastAsia="ko-KR"/>
        </w:rPr>
        <w:t xml:space="preserve"> </w:t>
      </w:r>
      <w:bookmarkEnd w:id="13"/>
      <w:r w:rsidR="00927CF3">
        <w:rPr>
          <w:lang w:eastAsia="ko-KR"/>
        </w:rPr>
        <w:t xml:space="preserve">for example </w:t>
      </w:r>
      <w:r w:rsidR="005E429C">
        <w:rPr>
          <w:lang w:eastAsia="ko-KR"/>
        </w:rPr>
        <w:t xml:space="preserve">based on the maximum configured number of co-scheduled cells </w:t>
      </w:r>
      <w:r w:rsidR="00BF1D09">
        <w:rPr>
          <w:lang w:eastAsia="ko-KR"/>
        </w:rPr>
        <w:t xml:space="preserve">associated with the scheduling cell </w:t>
      </w:r>
      <w:r w:rsidR="005E429C">
        <w:rPr>
          <w:lang w:eastAsia="ko-KR"/>
        </w:rPr>
        <w:t>(and configuration</w:t>
      </w:r>
      <w:r w:rsidR="00BF1D09">
        <w:rPr>
          <w:lang w:eastAsia="ko-KR"/>
        </w:rPr>
        <w:t>s for corresponding sets of co-scheduled cells</w:t>
      </w:r>
      <w:r w:rsidR="005E429C">
        <w:rPr>
          <w:lang w:eastAsia="ko-KR"/>
        </w:rPr>
        <w:t>)</w:t>
      </w:r>
      <w:r w:rsidR="00927CF3">
        <w:rPr>
          <w:lang w:eastAsia="ko-KR"/>
        </w:rPr>
        <w:t xml:space="preserve"> or, if needed, by direct configuration as for DCI format 2_0 or DCI format 4_2 for multicast</w:t>
      </w:r>
      <w:r w:rsidR="005E429C">
        <w:rPr>
          <w:lang w:eastAsia="ko-KR"/>
        </w:rPr>
        <w:t>.</w:t>
      </w:r>
      <w:r w:rsidR="002B6E19">
        <w:rPr>
          <w:lang w:eastAsia="ko-KR"/>
        </w:rPr>
        <w:t xml:space="preserve"> </w:t>
      </w:r>
    </w:p>
    <w:p w14:paraId="36447557" w14:textId="419DA51A" w:rsidR="009B60EB" w:rsidRDefault="009B60EB" w:rsidP="009B60EB">
      <w:pPr>
        <w:spacing w:before="180" w:line="288" w:lineRule="auto"/>
        <w:jc w:val="both"/>
        <w:rPr>
          <w:b/>
          <w:u w:val="single"/>
          <w:lang w:eastAsia="ko-KR"/>
        </w:rPr>
      </w:pPr>
      <w:r w:rsidRPr="00CD39E6">
        <w:rPr>
          <w:b/>
          <w:u w:val="single"/>
          <w:lang w:eastAsia="ko-KR"/>
        </w:rPr>
        <w:t xml:space="preserve">Proposal </w:t>
      </w:r>
      <w:r w:rsidR="00C16CDD">
        <w:rPr>
          <w:b/>
          <w:u w:val="single"/>
          <w:lang w:eastAsia="ko-KR"/>
        </w:rPr>
        <w:t>1</w:t>
      </w:r>
      <w:r w:rsidR="00E6594E">
        <w:rPr>
          <w:b/>
          <w:u w:val="single"/>
          <w:lang w:eastAsia="ko-KR"/>
        </w:rPr>
        <w:t>3</w:t>
      </w:r>
      <w:r w:rsidRPr="00CD39E6">
        <w:rPr>
          <w:b/>
          <w:u w:val="single"/>
          <w:lang w:eastAsia="ko-KR"/>
        </w:rPr>
        <w:t>:</w:t>
      </w:r>
      <w:r>
        <w:rPr>
          <w:b/>
          <w:u w:val="single"/>
          <w:lang w:eastAsia="ko-KR"/>
        </w:rPr>
        <w:t xml:space="preserve"> The size of the MC-DCI format</w:t>
      </w:r>
      <w:r w:rsidR="00CE5D6D" w:rsidRPr="00CE5D6D">
        <w:rPr>
          <w:b/>
          <w:u w:val="single"/>
        </w:rPr>
        <w:t>, f</w:t>
      </w:r>
      <w:r w:rsidR="00CE5D6D" w:rsidRPr="00CE5D6D">
        <w:rPr>
          <w:b/>
          <w:u w:val="single"/>
          <w:lang w:eastAsia="ko-KR"/>
        </w:rPr>
        <w:t>or a given scheduling cell,</w:t>
      </w:r>
      <w:r w:rsidR="00CE5D6D">
        <w:rPr>
          <w:b/>
          <w:u w:val="single"/>
          <w:lang w:eastAsia="ko-KR"/>
        </w:rPr>
        <w:t xml:space="preserve"> </w:t>
      </w:r>
      <w:r>
        <w:rPr>
          <w:b/>
          <w:u w:val="single"/>
          <w:lang w:eastAsia="ko-KR"/>
        </w:rPr>
        <w:t xml:space="preserve">is based on </w:t>
      </w:r>
      <w:r w:rsidR="00CE5D6D" w:rsidRPr="00CE5D6D">
        <w:rPr>
          <w:b/>
          <w:u w:val="single"/>
          <w:lang w:eastAsia="ko-KR"/>
        </w:rPr>
        <w:t xml:space="preserve">the maximum configured number </w:t>
      </w:r>
      <w:r w:rsidR="00F9070E">
        <w:rPr>
          <w:b/>
          <w:u w:val="single"/>
          <w:lang w:eastAsia="ko-KR"/>
        </w:rPr>
        <w:t xml:space="preserve">and the corresponding parameters configurations </w:t>
      </w:r>
      <w:r w:rsidR="00CE5D6D" w:rsidRPr="00CE5D6D">
        <w:rPr>
          <w:b/>
          <w:u w:val="single"/>
          <w:lang w:eastAsia="ko-KR"/>
        </w:rPr>
        <w:t xml:space="preserve">of co-scheduled cells </w:t>
      </w:r>
      <w:r w:rsidR="00F9070E">
        <w:rPr>
          <w:b/>
          <w:u w:val="single"/>
          <w:lang w:eastAsia="ko-KR"/>
        </w:rPr>
        <w:t>from</w:t>
      </w:r>
      <w:r w:rsidR="00CE5D6D" w:rsidRPr="00CE5D6D">
        <w:rPr>
          <w:b/>
          <w:u w:val="single"/>
          <w:lang w:eastAsia="ko-KR"/>
        </w:rPr>
        <w:t xml:space="preserve"> the scheduling cell</w:t>
      </w:r>
      <w:r>
        <w:rPr>
          <w:b/>
          <w:u w:val="single"/>
          <w:lang w:eastAsia="ko-KR"/>
        </w:rPr>
        <w:t>.</w:t>
      </w:r>
    </w:p>
    <w:p w14:paraId="33C91C8C" w14:textId="5E39BB2D" w:rsidR="005575B5" w:rsidRDefault="00415D5B" w:rsidP="00B44B45">
      <w:pPr>
        <w:spacing w:before="180" w:line="288" w:lineRule="auto"/>
        <w:jc w:val="both"/>
        <w:rPr>
          <w:lang w:eastAsia="ko-KR"/>
        </w:rPr>
      </w:pPr>
      <w:r>
        <w:rPr>
          <w:lang w:eastAsia="ko-KR"/>
        </w:rPr>
        <w:t xml:space="preserve">A </w:t>
      </w:r>
      <w:r w:rsidR="00C16CDD">
        <w:rPr>
          <w:lang w:eastAsia="ko-KR"/>
        </w:rPr>
        <w:t>related</w:t>
      </w:r>
      <w:r w:rsidR="009B60EB">
        <w:rPr>
          <w:lang w:eastAsia="ko-KR"/>
        </w:rPr>
        <w:t xml:space="preserve"> issue</w:t>
      </w:r>
      <w:r w:rsidR="00610EFF">
        <w:rPr>
          <w:lang w:eastAsia="ko-KR"/>
        </w:rPr>
        <w:t xml:space="preserve"> is about a limit on a UE budget for the number of DCI format sizes per serving</w:t>
      </w:r>
      <w:r w:rsidR="00F9070E">
        <w:rPr>
          <w:lang w:eastAsia="ko-KR"/>
        </w:rPr>
        <w:t>/scheduled</w:t>
      </w:r>
      <w:r w:rsidR="00610EFF">
        <w:rPr>
          <w:lang w:eastAsia="ko-KR"/>
        </w:rPr>
        <w:t xml:space="preserve"> cell, referred to as the “3+1” rule</w:t>
      </w:r>
      <w:r w:rsidR="00F9070E">
        <w:rPr>
          <w:lang w:eastAsia="ko-KR"/>
        </w:rPr>
        <w:t>, due to PDCCH monitoring for MC-DCI format</w:t>
      </w:r>
      <w:r w:rsidR="00927CF3">
        <w:rPr>
          <w:lang w:eastAsia="ko-KR"/>
        </w:rPr>
        <w:t>s</w:t>
      </w:r>
      <w:r w:rsidR="00610EFF">
        <w:rPr>
          <w:lang w:eastAsia="ko-KR"/>
        </w:rPr>
        <w:t xml:space="preserve">. </w:t>
      </w:r>
      <w:r w:rsidR="005575B5">
        <w:rPr>
          <w:lang w:eastAsia="ko-KR"/>
        </w:rPr>
        <w:t>The following</w:t>
      </w:r>
      <w:r w:rsidR="00F9070E">
        <w:rPr>
          <w:lang w:eastAsia="ko-KR"/>
        </w:rPr>
        <w:t xml:space="preserve"> was</w:t>
      </w:r>
      <w:r w:rsidR="005575B5">
        <w:rPr>
          <w:lang w:eastAsia="ko-KR"/>
        </w:rPr>
        <w:t xml:space="preserve"> agree</w:t>
      </w:r>
      <w:r w:rsidR="00F9070E">
        <w:rPr>
          <w:lang w:eastAsia="ko-KR"/>
        </w:rPr>
        <w:t>d in</w:t>
      </w:r>
      <w:r w:rsidR="005575B5">
        <w:rPr>
          <w:lang w:eastAsia="ko-KR"/>
        </w:rPr>
        <w:t xml:space="preserve"> RAN1</w:t>
      </w:r>
      <w:r w:rsidR="00F9070E">
        <w:rPr>
          <w:lang w:eastAsia="ko-KR"/>
        </w:rPr>
        <w:t>#109-e</w:t>
      </w:r>
      <w:r w:rsidR="005575B5">
        <w:rPr>
          <w:lang w:eastAsia="ko-KR"/>
        </w:rPr>
        <w:t xml:space="preserve"> </w:t>
      </w:r>
      <w:r w:rsidR="005C2128">
        <w:rPr>
          <w:lang w:eastAsia="ko-KR"/>
        </w:rPr>
        <w:t>[</w:t>
      </w:r>
      <w:r w:rsidR="00B316C5">
        <w:rPr>
          <w:lang w:eastAsia="ko-KR"/>
        </w:rPr>
        <w:t>5</w:t>
      </w:r>
      <w:r w:rsidR="005C2128">
        <w:rPr>
          <w:lang w:eastAsia="ko-KR"/>
        </w:rPr>
        <w:t>]</w:t>
      </w:r>
      <w:r w:rsidR="005575B5">
        <w:rPr>
          <w:lang w:eastAsia="ko-KR"/>
        </w:rPr>
        <w:t xml:space="preserve">. </w:t>
      </w:r>
      <w:r w:rsidR="00610EFF">
        <w:rPr>
          <w:lang w:eastAsia="ko-KR"/>
        </w:rPr>
        <w:t xml:space="preserve"> </w:t>
      </w:r>
    </w:p>
    <w:tbl>
      <w:tblPr>
        <w:tblStyle w:val="TableGrid"/>
        <w:tblW w:w="8995" w:type="dxa"/>
        <w:jc w:val="center"/>
        <w:tblLook w:val="04A0" w:firstRow="1" w:lastRow="0" w:firstColumn="1" w:lastColumn="0" w:noHBand="0" w:noVBand="1"/>
      </w:tblPr>
      <w:tblGrid>
        <w:gridCol w:w="8995"/>
      </w:tblGrid>
      <w:tr w:rsidR="005575B5" w:rsidRPr="00553559" w14:paraId="7C490DA8" w14:textId="77777777" w:rsidTr="00594C3E">
        <w:trPr>
          <w:jc w:val="center"/>
        </w:trPr>
        <w:tc>
          <w:tcPr>
            <w:tcW w:w="8995" w:type="dxa"/>
          </w:tcPr>
          <w:p w14:paraId="43FDC1C0" w14:textId="0AFE27AB" w:rsidR="005575B5" w:rsidRPr="00E03E90" w:rsidRDefault="005575B5" w:rsidP="00F9070E">
            <w:pPr>
              <w:spacing w:after="120"/>
              <w:rPr>
                <w:b/>
                <w:bCs/>
                <w:highlight w:val="green"/>
                <w:lang w:eastAsia="x-none"/>
              </w:rPr>
            </w:pPr>
            <w:r w:rsidRPr="00E03E90">
              <w:rPr>
                <w:b/>
                <w:bCs/>
                <w:highlight w:val="green"/>
                <w:lang w:eastAsia="x-none"/>
              </w:rPr>
              <w:t>Agreement</w:t>
            </w:r>
            <w:r w:rsidR="007C1590">
              <w:rPr>
                <w:b/>
                <w:bCs/>
                <w:highlight w:val="green"/>
                <w:lang w:eastAsia="x-none"/>
              </w:rPr>
              <w:t xml:space="preserve"> (RAN1#109-e)</w:t>
            </w:r>
          </w:p>
          <w:p w14:paraId="78FEAB0D" w14:textId="77777777" w:rsidR="005575B5" w:rsidRDefault="005575B5" w:rsidP="00F9070E">
            <w:pPr>
              <w:snapToGrid w:val="0"/>
              <w:spacing w:after="120"/>
              <w:rPr>
                <w:rFonts w:ascii="Calibri" w:hAnsi="Calibri" w:cs="Calibri"/>
                <w:color w:val="000000"/>
                <w:sz w:val="22"/>
              </w:rPr>
            </w:pPr>
            <w:r>
              <w:rPr>
                <w:color w:val="000000"/>
              </w:rPr>
              <w:t xml:space="preserve">Further study DCI size budget including below options for multi-cell scheduling DCI: </w:t>
            </w:r>
          </w:p>
          <w:p w14:paraId="5CF51CCA" w14:textId="77777777" w:rsidR="005575B5" w:rsidRPr="00F216DB" w:rsidRDefault="005575B5" w:rsidP="00594C3E">
            <w:pPr>
              <w:numPr>
                <w:ilvl w:val="0"/>
                <w:numId w:val="27"/>
              </w:numPr>
              <w:spacing w:after="0"/>
              <w:ind w:left="720"/>
              <w:rPr>
                <w:lang w:eastAsia="x-none"/>
              </w:rPr>
            </w:pPr>
            <w:r w:rsidRPr="00F216DB">
              <w:rPr>
                <w:lang w:eastAsia="x-none"/>
              </w:rPr>
              <w:t>Option 1: Existing DCI size budget is maintained per scheduled cell.</w:t>
            </w:r>
          </w:p>
          <w:p w14:paraId="425E5004"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1-1: DCI size budget is maintained via DCI size alignment and DCI size budget of DCI format 0_X/1_X is counted for each of the co-scheduled cells.</w:t>
            </w:r>
          </w:p>
          <w:p w14:paraId="3730931A"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1-2: DCI size budget is maintained via configured size for multi-cell scheduling DCI and DCI size budget of DCI format 0_X/1_X is counted for each of the co-scheduled cells.</w:t>
            </w:r>
          </w:p>
          <w:p w14:paraId="5D882AA1"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1-3: DCI size budget is maintained via DCI size alignment and DCI size budget of multi-cell scheduling DCI is counted only in one scheduled cell.</w:t>
            </w:r>
          </w:p>
          <w:p w14:paraId="4BD848B1" w14:textId="77777777" w:rsidR="005575B5" w:rsidRPr="00F216DB" w:rsidRDefault="005575B5" w:rsidP="00594C3E">
            <w:pPr>
              <w:numPr>
                <w:ilvl w:val="0"/>
                <w:numId w:val="27"/>
              </w:numPr>
              <w:spacing w:after="0"/>
              <w:ind w:left="720"/>
              <w:rPr>
                <w:lang w:eastAsia="x-none"/>
              </w:rPr>
            </w:pPr>
            <w:r w:rsidRPr="00F216DB">
              <w:rPr>
                <w:lang w:eastAsia="x-none"/>
              </w:rPr>
              <w:t xml:space="preserve">Option 2: Existing DCI size budget is not necessarily maintained per scheduled cell. </w:t>
            </w:r>
          </w:p>
          <w:p w14:paraId="43697ED9"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2-1: DCI size budget of multi-cell scheduling DCI is counted only in one scheduled cell.</w:t>
            </w:r>
          </w:p>
          <w:p w14:paraId="41342EC9"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9F3BAB3"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2-3: voiding the “3+1” limit for multi-cell scheduling</w:t>
            </w:r>
          </w:p>
          <w:p w14:paraId="664E2B29"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2-4: the DCI size budget for DCI size alignment can be separately configured for each cell</w:t>
            </w:r>
          </w:p>
          <w:p w14:paraId="5FDA9E55"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2-5: DCI size budget of the scheduling cell can be increased to account for the DCI format for multi-cell scheduling. Accordingly, the DCI size budget of a scheduled cell can be reduced.</w:t>
            </w:r>
          </w:p>
          <w:p w14:paraId="5C33DBB9" w14:textId="77777777" w:rsidR="005575B5" w:rsidRDefault="005575B5" w:rsidP="005575B5">
            <w:pPr>
              <w:numPr>
                <w:ilvl w:val="0"/>
                <w:numId w:val="27"/>
              </w:numPr>
              <w:spacing w:after="0"/>
              <w:ind w:left="720"/>
              <w:rPr>
                <w:lang w:eastAsia="x-none"/>
              </w:rPr>
            </w:pPr>
            <w:r w:rsidRPr="00F216DB">
              <w:rPr>
                <w:lang w:eastAsia="x-none"/>
              </w:rPr>
              <w:t>Other options/alternatives could be considered.</w:t>
            </w:r>
          </w:p>
          <w:p w14:paraId="5FE200E4" w14:textId="21429654" w:rsidR="006627A0" w:rsidRPr="005575B5" w:rsidRDefault="006627A0" w:rsidP="00317EB5">
            <w:pPr>
              <w:spacing w:after="0"/>
              <w:rPr>
                <w:lang w:eastAsia="x-none"/>
              </w:rPr>
            </w:pPr>
          </w:p>
        </w:tc>
      </w:tr>
    </w:tbl>
    <w:p w14:paraId="07BB381E" w14:textId="77777777" w:rsidR="003E2679" w:rsidRDefault="003E2679" w:rsidP="003E2679">
      <w:pPr>
        <w:spacing w:after="0" w:line="288" w:lineRule="auto"/>
        <w:jc w:val="both"/>
        <w:rPr>
          <w:lang w:eastAsia="ko-KR"/>
        </w:rPr>
      </w:pPr>
    </w:p>
    <w:p w14:paraId="6BEFF5A7" w14:textId="50EF49D2" w:rsidR="00DC78DB" w:rsidRDefault="00E33E04" w:rsidP="00DC78DB">
      <w:pPr>
        <w:spacing w:after="60"/>
        <w:jc w:val="both"/>
        <w:rPr>
          <w:lang w:eastAsia="ko-KR"/>
        </w:rPr>
      </w:pPr>
      <w:r>
        <w:rPr>
          <w:lang w:eastAsia="ko-KR"/>
        </w:rPr>
        <w:t>To</w:t>
      </w:r>
      <w:r w:rsidR="00111F3A">
        <w:rPr>
          <w:lang w:eastAsia="ko-KR"/>
        </w:rPr>
        <w:t xml:space="preserve"> maintain the “3+1” DCI size budget,</w:t>
      </w:r>
      <w:r w:rsidR="003E2679">
        <w:rPr>
          <w:lang w:eastAsia="ko-KR"/>
        </w:rPr>
        <w:t xml:space="preserve"> </w:t>
      </w:r>
      <w:r w:rsidR="00DC78DB">
        <w:rPr>
          <w:lang w:eastAsia="ko-KR"/>
        </w:rPr>
        <w:t>the following two options are more viable:</w:t>
      </w:r>
    </w:p>
    <w:p w14:paraId="0B04AA22" w14:textId="184129FF" w:rsidR="00DC78DB" w:rsidRDefault="00DC78DB" w:rsidP="006407A8">
      <w:pPr>
        <w:pStyle w:val="ListParagraph"/>
        <w:numPr>
          <w:ilvl w:val="0"/>
          <w:numId w:val="15"/>
        </w:numPr>
        <w:spacing w:before="180"/>
        <w:ind w:leftChars="0"/>
        <w:jc w:val="both"/>
        <w:rPr>
          <w:lang w:eastAsia="ko-KR"/>
        </w:rPr>
      </w:pPr>
      <w:r w:rsidRPr="008158BC">
        <w:rPr>
          <w:u w:val="single"/>
          <w:lang w:eastAsia="ko-KR"/>
        </w:rPr>
        <w:lastRenderedPageBreak/>
        <w:t>Alt 1-1</w:t>
      </w:r>
      <w:r>
        <w:rPr>
          <w:u w:val="single"/>
          <w:lang w:eastAsia="ko-KR"/>
        </w:rPr>
        <w:t>a</w:t>
      </w:r>
      <w:r w:rsidRPr="008158BC">
        <w:rPr>
          <w:u w:val="single"/>
          <w:lang w:eastAsia="ko-KR"/>
        </w:rPr>
        <w:t xml:space="preserve"> (per-slot variation of Alt 1-1):</w:t>
      </w:r>
      <w:r>
        <w:rPr>
          <w:lang w:eastAsia="ko-KR"/>
        </w:rPr>
        <w:t xml:space="preserve"> For each scheduled cell and for each slot, the UE is not expected to monitor more than the “3+1” DCI size budget, including the MC-DCI formats. To achieve this, the UE applies </w:t>
      </w:r>
      <w:r w:rsidR="00B978A4">
        <w:rPr>
          <w:lang w:eastAsia="ko-KR"/>
        </w:rPr>
        <w:t xml:space="preserve">Rel-17 </w:t>
      </w:r>
      <w:r>
        <w:rPr>
          <w:lang w:eastAsia="ko-KR"/>
        </w:rPr>
        <w:t xml:space="preserve">DCI size alignment for all DCI formats, except for MC-DCI formats, for each scheduled cell. When a number of DCI format sizes </w:t>
      </w:r>
      <w:r w:rsidR="00B978A4">
        <w:rPr>
          <w:lang w:eastAsia="ko-KR"/>
        </w:rPr>
        <w:t xml:space="preserve">for a scheduled cell </w:t>
      </w:r>
      <w:r w:rsidR="00817162">
        <w:rPr>
          <w:lang w:eastAsia="ko-KR"/>
        </w:rPr>
        <w:t xml:space="preserve">in a slot </w:t>
      </w:r>
      <w:r>
        <w:rPr>
          <w:lang w:eastAsia="ko-KR"/>
        </w:rPr>
        <w:t>(including MC-DCI formats, if any) exceeds the “3+1” budget, the UE applies prioritization rules</w:t>
      </w:r>
      <w:r w:rsidR="001B366D">
        <w:rPr>
          <w:lang w:eastAsia="ko-KR"/>
        </w:rPr>
        <w:t xml:space="preserve"> (e.g., </w:t>
      </w:r>
      <w:r>
        <w:rPr>
          <w:lang w:eastAsia="ko-KR"/>
        </w:rPr>
        <w:t>similar to the UE procedure for search space set overbooking and dropping</w:t>
      </w:r>
      <w:r w:rsidR="001B366D">
        <w:rPr>
          <w:lang w:eastAsia="ko-KR"/>
        </w:rPr>
        <w:t>)</w:t>
      </w:r>
      <w:r>
        <w:rPr>
          <w:lang w:eastAsia="ko-KR"/>
        </w:rPr>
        <w:t xml:space="preserve"> to drop the additional DCI sizes</w:t>
      </w:r>
      <w:r w:rsidR="00A92E7C">
        <w:rPr>
          <w:lang w:eastAsia="ko-KR"/>
        </w:rPr>
        <w:t xml:space="preserve">, </w:t>
      </w:r>
      <w:r w:rsidR="001B366D">
        <w:rPr>
          <w:lang w:eastAsia="ko-KR"/>
        </w:rPr>
        <w:t>such as</w:t>
      </w:r>
      <w:r w:rsidR="00A92E7C">
        <w:rPr>
          <w:lang w:eastAsia="ko-KR"/>
        </w:rPr>
        <w:t xml:space="preserve"> </w:t>
      </w:r>
      <w:r>
        <w:rPr>
          <w:lang w:eastAsia="ko-KR"/>
        </w:rPr>
        <w:t xml:space="preserve">SC-DCI formats. </w:t>
      </w:r>
      <w:r w:rsidR="000A2F39">
        <w:rPr>
          <w:lang w:eastAsia="ko-KR"/>
        </w:rPr>
        <w:t>Alt 1-1a is preferred as it allows MC-DCI format to retain its different DCI size compared to SC-DCI formats. In addition, the UE can continue to monitor SC-DCI formats a</w:t>
      </w:r>
      <w:r w:rsidR="006607C7">
        <w:rPr>
          <w:lang w:eastAsia="ko-KR"/>
        </w:rPr>
        <w:t>t least in some slo</w:t>
      </w:r>
      <w:r w:rsidR="00F53C28">
        <w:rPr>
          <w:lang w:eastAsia="ko-KR"/>
        </w:rPr>
        <w:t>t</w:t>
      </w:r>
      <w:r w:rsidR="0039639E">
        <w:rPr>
          <w:lang w:eastAsia="ko-KR"/>
        </w:rPr>
        <w:t>s</w:t>
      </w:r>
      <w:r w:rsidR="00F53C28">
        <w:rPr>
          <w:lang w:eastAsia="ko-KR"/>
        </w:rPr>
        <w:t xml:space="preserve"> and </w:t>
      </w:r>
      <w:r w:rsidR="00C85BA7">
        <w:rPr>
          <w:lang w:eastAsia="ko-KR"/>
        </w:rPr>
        <w:t xml:space="preserve">for </w:t>
      </w:r>
      <w:r w:rsidR="00F53C28">
        <w:rPr>
          <w:lang w:eastAsia="ko-KR"/>
        </w:rPr>
        <w:t xml:space="preserve">some scheduled cells. </w:t>
      </w:r>
    </w:p>
    <w:p w14:paraId="79F73E72" w14:textId="4B6A1075" w:rsidR="003E2679" w:rsidRDefault="003E2679" w:rsidP="00DC78DB">
      <w:pPr>
        <w:pStyle w:val="ListParagraph"/>
        <w:numPr>
          <w:ilvl w:val="0"/>
          <w:numId w:val="15"/>
        </w:numPr>
        <w:spacing w:after="60"/>
        <w:ind w:leftChars="0"/>
        <w:jc w:val="both"/>
        <w:rPr>
          <w:lang w:eastAsia="ko-KR"/>
        </w:rPr>
      </w:pPr>
      <w:r w:rsidRPr="0086554D">
        <w:rPr>
          <w:u w:val="single"/>
          <w:lang w:eastAsia="ko-KR"/>
        </w:rPr>
        <w:t>Alt 1-3</w:t>
      </w:r>
      <w:r>
        <w:rPr>
          <w:lang w:eastAsia="ko-KR"/>
        </w:rPr>
        <w:t xml:space="preserve"> is preferable as it maintains the required counting per scheduled cell and is not likely to lead to any padding in practice. </w:t>
      </w:r>
      <w:r w:rsidR="00387C65">
        <w:rPr>
          <w:lang w:eastAsia="ko-KR"/>
        </w:rPr>
        <w:t xml:space="preserve">Note that SC-DCI padding partially offsets the reason for having an MC-DCI format. </w:t>
      </w:r>
      <w:r>
        <w:rPr>
          <w:lang w:eastAsia="ko-KR"/>
        </w:rPr>
        <w:t xml:space="preserve">For example, at least in case of more than 2 cells, there is no reason </w:t>
      </w:r>
      <w:r w:rsidR="00A00BEE">
        <w:rPr>
          <w:lang w:eastAsia="ko-KR"/>
        </w:rPr>
        <w:t xml:space="preserve">(and does not happen in practice) </w:t>
      </w:r>
      <w:r>
        <w:rPr>
          <w:lang w:eastAsia="ko-KR"/>
        </w:rPr>
        <w:t xml:space="preserve">for a gNB to configure a UE to monitor PDCCH for DCI formats 0_0/1_0 </w:t>
      </w:r>
      <w:r w:rsidR="00A00BEE">
        <w:rPr>
          <w:lang w:eastAsia="ko-KR"/>
        </w:rPr>
        <w:t xml:space="preserve">(in addition to DCI formats 0_1/1_1) </w:t>
      </w:r>
      <w:r>
        <w:rPr>
          <w:lang w:eastAsia="ko-KR"/>
        </w:rPr>
        <w:t xml:space="preserve">or according to Type-3 CSS sets on every </w:t>
      </w:r>
      <w:proofErr w:type="spellStart"/>
      <w:r>
        <w:rPr>
          <w:lang w:eastAsia="ko-KR"/>
        </w:rPr>
        <w:t>SCell</w:t>
      </w:r>
      <w:proofErr w:type="spellEnd"/>
      <w:r w:rsidR="00A00BEE">
        <w:rPr>
          <w:lang w:eastAsia="ko-KR"/>
        </w:rPr>
        <w:t xml:space="preserve"> of a CG</w:t>
      </w:r>
      <w:r>
        <w:rPr>
          <w:lang w:eastAsia="ko-KR"/>
        </w:rPr>
        <w:t xml:space="preserve"> (particularly considering absence of search space set dropping for </w:t>
      </w:r>
      <w:proofErr w:type="spellStart"/>
      <w:r>
        <w:rPr>
          <w:lang w:eastAsia="ko-KR"/>
        </w:rPr>
        <w:t>SCells</w:t>
      </w:r>
      <w:proofErr w:type="spellEnd"/>
      <w:r>
        <w:rPr>
          <w:lang w:eastAsia="ko-KR"/>
        </w:rPr>
        <w:t xml:space="preserve">) and there is no issue with the “3+1” DCI size budget. </w:t>
      </w:r>
      <w:r w:rsidR="00A00BEE">
        <w:rPr>
          <w:lang w:eastAsia="ko-KR"/>
        </w:rPr>
        <w:t xml:space="preserve">In that respect, Alt 1-3 is a milder condition than the Rel-15 one for the gNB ensuring no overbooking on any </w:t>
      </w:r>
      <w:proofErr w:type="spellStart"/>
      <w:r w:rsidR="00A00BEE">
        <w:rPr>
          <w:lang w:eastAsia="ko-KR"/>
        </w:rPr>
        <w:t>SCell</w:t>
      </w:r>
      <w:proofErr w:type="spellEnd"/>
      <w:r w:rsidR="00A00BEE">
        <w:rPr>
          <w:lang w:eastAsia="ko-KR"/>
        </w:rPr>
        <w:t>. A size alignment procedure that considers MC-DCIs does not need to be defined – a gNB can easily ensure the “3+1” size budget for at least one scheduled cell (that does not need to be indicated by the gNB).</w:t>
      </w:r>
      <w:r w:rsidR="00111F3A">
        <w:rPr>
          <w:lang w:eastAsia="ko-KR"/>
        </w:rPr>
        <w:t xml:space="preserve"> </w:t>
      </w:r>
    </w:p>
    <w:p w14:paraId="401CA366" w14:textId="396D1AEF" w:rsidR="00610EFF" w:rsidRPr="00C610F0" w:rsidRDefault="00610EFF" w:rsidP="00C610F0">
      <w:pPr>
        <w:spacing w:before="180" w:line="288" w:lineRule="auto"/>
        <w:jc w:val="both"/>
        <w:rPr>
          <w:b/>
          <w:u w:val="single"/>
          <w:lang w:eastAsia="ko-KR"/>
        </w:rPr>
      </w:pPr>
      <w:r w:rsidRPr="00C610F0">
        <w:rPr>
          <w:b/>
          <w:u w:val="single"/>
          <w:lang w:eastAsia="ko-KR"/>
        </w:rPr>
        <w:t xml:space="preserve">Proposal </w:t>
      </w:r>
      <w:r w:rsidR="00644E45" w:rsidRPr="00C610F0">
        <w:rPr>
          <w:b/>
          <w:u w:val="single"/>
          <w:lang w:eastAsia="ko-KR"/>
        </w:rPr>
        <w:t>1</w:t>
      </w:r>
      <w:r w:rsidR="00E6594E" w:rsidRPr="00C610F0">
        <w:rPr>
          <w:b/>
          <w:u w:val="single"/>
          <w:lang w:eastAsia="ko-KR"/>
        </w:rPr>
        <w:t>4</w:t>
      </w:r>
      <w:r w:rsidRPr="00C610F0">
        <w:rPr>
          <w:b/>
          <w:u w:val="single"/>
          <w:lang w:eastAsia="ko-KR"/>
        </w:rPr>
        <w:t xml:space="preserve">: </w:t>
      </w:r>
      <w:r w:rsidR="00A10C3A" w:rsidRPr="00C610F0">
        <w:rPr>
          <w:b/>
          <w:u w:val="single"/>
          <w:lang w:eastAsia="ko-KR"/>
        </w:rPr>
        <w:t xml:space="preserve">For </w:t>
      </w:r>
      <w:r w:rsidRPr="00C610F0">
        <w:rPr>
          <w:b/>
          <w:u w:val="single"/>
          <w:lang w:eastAsia="ko-KR"/>
        </w:rPr>
        <w:t xml:space="preserve">the “3+1” limit on UE budget for DCI sizes, </w:t>
      </w:r>
      <w:r w:rsidR="00A10C3A" w:rsidRPr="00C610F0">
        <w:rPr>
          <w:b/>
          <w:u w:val="single"/>
          <w:lang w:eastAsia="ko-KR"/>
        </w:rPr>
        <w:t xml:space="preserve">adopt Alt 1-1a (per-slot variation of “3+1”) </w:t>
      </w:r>
      <w:r w:rsidR="00E16D84" w:rsidRPr="00C610F0">
        <w:rPr>
          <w:b/>
          <w:u w:val="single"/>
          <w:lang w:eastAsia="ko-KR"/>
        </w:rPr>
        <w:t xml:space="preserve">or </w:t>
      </w:r>
      <w:r w:rsidR="00F53C28" w:rsidRPr="00C610F0">
        <w:rPr>
          <w:b/>
          <w:u w:val="single"/>
          <w:lang w:eastAsia="ko-KR"/>
        </w:rPr>
        <w:t>Alt 1-3 (without modifying the Rel-17 procedure for matching DCI sizes - i.e. MC-DCIs need not be considered)</w:t>
      </w:r>
      <w:r w:rsidR="00A10C3A" w:rsidRPr="00C610F0">
        <w:rPr>
          <w:b/>
          <w:u w:val="single"/>
          <w:lang w:eastAsia="ko-KR"/>
        </w:rPr>
        <w:t>.</w:t>
      </w:r>
    </w:p>
    <w:p w14:paraId="2140E4BB" w14:textId="791C6E7F" w:rsidR="00F9209A" w:rsidRDefault="00C16CDD" w:rsidP="00F9209A">
      <w:pPr>
        <w:jc w:val="both"/>
        <w:rPr>
          <w:lang w:eastAsia="ko-KR"/>
        </w:rPr>
      </w:pPr>
      <w:r>
        <w:rPr>
          <w:lang w:eastAsia="ko-KR"/>
        </w:rPr>
        <w:t xml:space="preserve">A </w:t>
      </w:r>
      <w:r w:rsidR="00F9209A">
        <w:rPr>
          <w:lang w:eastAsia="ko-KR"/>
        </w:rPr>
        <w:t>fourth</w:t>
      </w:r>
      <w:r>
        <w:rPr>
          <w:lang w:eastAsia="ko-KR"/>
        </w:rPr>
        <w:t xml:space="preserve"> issue is the PDCCH monitoring limits for operation with multi-cell scheduling. </w:t>
      </w:r>
      <w:r w:rsidR="00F9209A">
        <w:rPr>
          <w:lang w:eastAsia="ko-KR"/>
        </w:rPr>
        <w:t xml:space="preserve">The following </w:t>
      </w:r>
      <w:r w:rsidR="00640B20">
        <w:rPr>
          <w:lang w:eastAsia="ko-KR"/>
        </w:rPr>
        <w:t xml:space="preserve">was agreed </w:t>
      </w:r>
      <w:r w:rsidR="00F9209A">
        <w:rPr>
          <w:lang w:eastAsia="ko-KR"/>
        </w:rPr>
        <w:t xml:space="preserve">in RAN1 </w:t>
      </w:r>
      <w:r w:rsidR="00F21CF7">
        <w:rPr>
          <w:lang w:eastAsia="ko-KR"/>
        </w:rPr>
        <w:t>#109-e</w:t>
      </w:r>
      <w:r w:rsidR="00F9209A">
        <w:rPr>
          <w:lang w:eastAsia="ko-KR"/>
        </w:rPr>
        <w:t xml:space="preserve"> [</w:t>
      </w:r>
      <w:r w:rsidR="00B316C5">
        <w:rPr>
          <w:lang w:eastAsia="ko-KR"/>
        </w:rPr>
        <w:t>5</w:t>
      </w:r>
      <w:r w:rsidR="00F9209A">
        <w:rPr>
          <w:lang w:eastAsia="ko-KR"/>
        </w:rPr>
        <w:t xml:space="preserve">]. </w:t>
      </w:r>
    </w:p>
    <w:tbl>
      <w:tblPr>
        <w:tblStyle w:val="TableGrid"/>
        <w:tblW w:w="8995" w:type="dxa"/>
        <w:jc w:val="center"/>
        <w:tblLook w:val="04A0" w:firstRow="1" w:lastRow="0" w:firstColumn="1" w:lastColumn="0" w:noHBand="0" w:noVBand="1"/>
      </w:tblPr>
      <w:tblGrid>
        <w:gridCol w:w="8995"/>
      </w:tblGrid>
      <w:tr w:rsidR="00F9209A" w:rsidRPr="00553559" w14:paraId="2F5F8390" w14:textId="77777777" w:rsidTr="003B6235">
        <w:trPr>
          <w:jc w:val="center"/>
        </w:trPr>
        <w:tc>
          <w:tcPr>
            <w:tcW w:w="8995" w:type="dxa"/>
          </w:tcPr>
          <w:p w14:paraId="0BD58B4F" w14:textId="77777777" w:rsidR="00F9209A" w:rsidRPr="00E03E90" w:rsidRDefault="00F9209A" w:rsidP="00292DE1">
            <w:pPr>
              <w:spacing w:after="120"/>
              <w:rPr>
                <w:b/>
                <w:bCs/>
                <w:highlight w:val="green"/>
                <w:lang w:eastAsia="x-none"/>
              </w:rPr>
            </w:pPr>
            <w:r w:rsidRPr="00E03E90">
              <w:rPr>
                <w:b/>
                <w:bCs/>
                <w:highlight w:val="green"/>
                <w:lang w:eastAsia="x-none"/>
              </w:rPr>
              <w:t>Agreement</w:t>
            </w:r>
          </w:p>
          <w:p w14:paraId="1A4E0728" w14:textId="77777777" w:rsidR="00F9209A" w:rsidRDefault="00F9209A" w:rsidP="00292DE1">
            <w:pPr>
              <w:snapToGrid w:val="0"/>
              <w:spacing w:after="120"/>
              <w:rPr>
                <w:rFonts w:ascii="Calibri" w:eastAsia="SimSun" w:hAnsi="Calibri" w:cs="Calibri"/>
                <w:color w:val="000000"/>
                <w:sz w:val="22"/>
              </w:rPr>
            </w:pPr>
            <w:r>
              <w:rPr>
                <w:color w:val="000000"/>
              </w:rPr>
              <w:t xml:space="preserve">Further study BD/CCE counting for multi-cell scheduling DCI based on below options: </w:t>
            </w:r>
          </w:p>
          <w:p w14:paraId="3E754F81" w14:textId="77777777" w:rsidR="00F9209A" w:rsidRPr="00F216DB" w:rsidRDefault="00F9209A" w:rsidP="003B6235">
            <w:pPr>
              <w:numPr>
                <w:ilvl w:val="0"/>
                <w:numId w:val="27"/>
              </w:numPr>
              <w:spacing w:after="0"/>
              <w:ind w:left="720"/>
              <w:rPr>
                <w:lang w:eastAsia="x-none"/>
              </w:rPr>
            </w:pPr>
            <w:r w:rsidRPr="00F216DB">
              <w:rPr>
                <w:lang w:eastAsia="x-none"/>
              </w:rPr>
              <w:t xml:space="preserve">Alt 1: counted on each co-scheduled cell </w:t>
            </w:r>
          </w:p>
          <w:p w14:paraId="3577EB7B" w14:textId="77777777" w:rsidR="00F9209A" w:rsidRPr="00F216DB" w:rsidRDefault="00F9209A" w:rsidP="003B6235">
            <w:pPr>
              <w:numPr>
                <w:ilvl w:val="0"/>
                <w:numId w:val="27"/>
              </w:numPr>
              <w:spacing w:after="0"/>
              <w:ind w:left="720"/>
              <w:rPr>
                <w:lang w:eastAsia="x-none"/>
              </w:rPr>
            </w:pPr>
            <w:r w:rsidRPr="00F216DB">
              <w:rPr>
                <w:lang w:eastAsia="x-none"/>
              </w:rPr>
              <w:t>Alt 2: counted only in one scheduled cell</w:t>
            </w:r>
          </w:p>
          <w:p w14:paraId="5491A726" w14:textId="77777777" w:rsidR="00F9209A" w:rsidRPr="00F216DB" w:rsidRDefault="00F9209A" w:rsidP="003B6235">
            <w:pPr>
              <w:numPr>
                <w:ilvl w:val="0"/>
                <w:numId w:val="27"/>
              </w:numPr>
              <w:spacing w:after="0"/>
              <w:ind w:left="720"/>
              <w:rPr>
                <w:lang w:eastAsia="x-none"/>
              </w:rPr>
            </w:pPr>
            <w:r w:rsidRPr="00F216DB">
              <w:rPr>
                <w:lang w:eastAsia="x-none"/>
              </w:rPr>
              <w:t>Alt 3: scaled down to each of co-scheduled cell according to the number of co-scheduled cells</w:t>
            </w:r>
          </w:p>
          <w:p w14:paraId="72C631FF" w14:textId="77777777" w:rsidR="00F9209A" w:rsidRPr="00F216DB" w:rsidRDefault="00F9209A" w:rsidP="003B6235">
            <w:pPr>
              <w:numPr>
                <w:ilvl w:val="0"/>
                <w:numId w:val="27"/>
              </w:numPr>
              <w:spacing w:after="0"/>
              <w:ind w:left="720"/>
              <w:rPr>
                <w:lang w:eastAsia="x-none"/>
              </w:rPr>
            </w:pPr>
            <w:r w:rsidRPr="00F216DB">
              <w:rPr>
                <w:lang w:eastAsia="x-none"/>
              </w:rPr>
              <w:t>Alt 4: counted as part of the scheduling cell instead of each scheduled cell</w:t>
            </w:r>
          </w:p>
          <w:p w14:paraId="3878F1A2" w14:textId="77777777" w:rsidR="00F9209A" w:rsidRPr="00F216DB" w:rsidRDefault="00F9209A" w:rsidP="003B6235">
            <w:pPr>
              <w:numPr>
                <w:ilvl w:val="0"/>
                <w:numId w:val="27"/>
              </w:numPr>
              <w:spacing w:after="0"/>
              <w:ind w:left="720"/>
              <w:rPr>
                <w:lang w:eastAsia="x-none"/>
              </w:rPr>
            </w:pPr>
            <w:r w:rsidRPr="00F216DB">
              <w:rPr>
                <w:lang w:eastAsia="x-none"/>
              </w:rPr>
              <w:t>Alt 5: scaled down to each of scheduled cells excluding scheduling cell</w:t>
            </w:r>
          </w:p>
          <w:p w14:paraId="12DAA035" w14:textId="77777777" w:rsidR="00F9209A" w:rsidRPr="00F216DB" w:rsidRDefault="00F9209A" w:rsidP="003B6235">
            <w:pPr>
              <w:numPr>
                <w:ilvl w:val="0"/>
                <w:numId w:val="27"/>
              </w:numPr>
              <w:spacing w:after="0"/>
              <w:ind w:left="720"/>
              <w:rPr>
                <w:lang w:eastAsia="x-none"/>
              </w:rPr>
            </w:pPr>
            <w:r w:rsidRPr="00F216DB">
              <w:rPr>
                <w:lang w:eastAsia="x-none"/>
              </w:rPr>
              <w:t>Alt 6: counted on each co-scheduled cell excluding scheduling cell</w:t>
            </w:r>
          </w:p>
          <w:p w14:paraId="6840C840" w14:textId="77777777" w:rsidR="00F9209A" w:rsidRPr="00F216DB" w:rsidRDefault="00F9209A" w:rsidP="003B6235">
            <w:pPr>
              <w:numPr>
                <w:ilvl w:val="0"/>
                <w:numId w:val="27"/>
              </w:numPr>
              <w:spacing w:after="0"/>
              <w:ind w:left="720"/>
              <w:rPr>
                <w:lang w:eastAsia="x-none"/>
              </w:rPr>
            </w:pPr>
            <w:r w:rsidRPr="00F216DB">
              <w:rPr>
                <w:lang w:eastAsia="x-none"/>
              </w:rPr>
              <w:t>Other alternatives could be considered.</w:t>
            </w:r>
          </w:p>
          <w:p w14:paraId="184F2588" w14:textId="77777777" w:rsidR="00F9209A" w:rsidRPr="005E5B39" w:rsidRDefault="00F9209A" w:rsidP="003B6235">
            <w:pPr>
              <w:overflowPunct w:val="0"/>
              <w:autoSpaceDE w:val="0"/>
              <w:autoSpaceDN w:val="0"/>
              <w:snapToGrid w:val="0"/>
              <w:spacing w:after="0"/>
              <w:jc w:val="both"/>
              <w:rPr>
                <w:rFonts w:ascii="Calibri" w:eastAsia="Batang" w:hAnsi="Calibri" w:cs="Calibri"/>
                <w:sz w:val="22"/>
                <w:szCs w:val="22"/>
                <w:lang w:eastAsia="zh-CN"/>
              </w:rPr>
            </w:pPr>
          </w:p>
        </w:tc>
      </w:tr>
    </w:tbl>
    <w:p w14:paraId="7E46E4C7" w14:textId="1CA59225" w:rsidR="00F9209A" w:rsidRDefault="00F9209A" w:rsidP="00F9209A">
      <w:pPr>
        <w:spacing w:after="0"/>
        <w:rPr>
          <w:lang w:eastAsia="ko-KR"/>
        </w:rPr>
      </w:pPr>
    </w:p>
    <w:p w14:paraId="74F5AD1A" w14:textId="5E846D3D" w:rsidR="00DA3DBA" w:rsidRDefault="00455EC1" w:rsidP="00DA3DBA">
      <w:pPr>
        <w:spacing w:after="0"/>
        <w:jc w:val="both"/>
        <w:rPr>
          <w:lang w:eastAsia="ko-KR"/>
        </w:rPr>
      </w:pPr>
      <w:r>
        <w:rPr>
          <w:lang w:eastAsia="ko-KR"/>
        </w:rPr>
        <w:t xml:space="preserve">A </w:t>
      </w:r>
      <w:r w:rsidR="00DA3DBA">
        <w:rPr>
          <w:lang w:eastAsia="ko-KR"/>
        </w:rPr>
        <w:t>main principle for multi-cell scheduling is that “double counting” or “double update”</w:t>
      </w:r>
      <w:r w:rsidR="00292153">
        <w:rPr>
          <w:lang w:eastAsia="ko-KR"/>
        </w:rPr>
        <w:t xml:space="preserve"> of PDCCH candidates</w:t>
      </w:r>
      <w:r w:rsidR="00DA3DBA">
        <w:rPr>
          <w:lang w:eastAsia="ko-KR"/>
        </w:rPr>
        <w:t xml:space="preserve"> should be avoided. </w:t>
      </w:r>
      <w:r w:rsidR="00292153">
        <w:rPr>
          <w:lang w:eastAsia="ko-KR"/>
        </w:rPr>
        <w:t>That can be achieved by</w:t>
      </w:r>
      <w:r w:rsidR="00DA3DBA">
        <w:rPr>
          <w:lang w:eastAsia="ko-KR"/>
        </w:rPr>
        <w:t xml:space="preserve"> modifications of the PDCCH counting rules, while maintaining the PDCCH monitoring limits, or </w:t>
      </w:r>
      <w:r w:rsidR="00292153">
        <w:rPr>
          <w:lang w:eastAsia="ko-KR"/>
        </w:rPr>
        <w:t>by</w:t>
      </w:r>
      <w:r w:rsidR="00DA3DBA">
        <w:rPr>
          <w:lang w:eastAsia="ko-KR"/>
        </w:rPr>
        <w:t xml:space="preserve"> modifications of PDCCH monitoring limits, while maintaining PDCCH counting rules. </w:t>
      </w:r>
      <w:r w:rsidR="00292153">
        <w:rPr>
          <w:lang w:eastAsia="ko-KR"/>
        </w:rPr>
        <w:t>There is no reason to modify</w:t>
      </w:r>
      <w:r w:rsidR="00DA3DBA">
        <w:rPr>
          <w:lang w:eastAsia="ko-KR"/>
        </w:rPr>
        <w:t xml:space="preserve"> both PDCCH counting rules and PDCCH monitoring limits. </w:t>
      </w:r>
    </w:p>
    <w:p w14:paraId="195F9414" w14:textId="02C091B8" w:rsidR="00C669CE" w:rsidRDefault="00C669CE" w:rsidP="00DA3DBA">
      <w:pPr>
        <w:spacing w:after="0"/>
        <w:jc w:val="both"/>
        <w:rPr>
          <w:lang w:eastAsia="ko-KR"/>
        </w:rPr>
      </w:pPr>
    </w:p>
    <w:p w14:paraId="7762F6B1" w14:textId="17ABF540" w:rsidR="00C669CE" w:rsidRDefault="00C669CE" w:rsidP="00C669CE">
      <w:pPr>
        <w:spacing w:after="120"/>
        <w:jc w:val="both"/>
        <w:rPr>
          <w:i/>
          <w:u w:val="single"/>
          <w:lang w:eastAsia="ko-KR"/>
        </w:rPr>
      </w:pPr>
      <w:r w:rsidRPr="00180606">
        <w:rPr>
          <w:b/>
          <w:u w:val="single"/>
          <w:lang w:eastAsia="ko-KR"/>
        </w:rPr>
        <w:t xml:space="preserve">Observation </w:t>
      </w:r>
      <w:r w:rsidR="00187942">
        <w:rPr>
          <w:b/>
          <w:u w:val="single"/>
          <w:lang w:eastAsia="ko-KR"/>
        </w:rPr>
        <w:t>9</w:t>
      </w:r>
      <w:r w:rsidRPr="00180606">
        <w:rPr>
          <w:b/>
          <w:u w:val="single"/>
          <w:lang w:eastAsia="ko-KR"/>
        </w:rPr>
        <w:t>:</w:t>
      </w:r>
      <w:r>
        <w:rPr>
          <w:u w:val="single"/>
          <w:lang w:eastAsia="ko-KR"/>
        </w:rPr>
        <w:t xml:space="preserve"> </w:t>
      </w:r>
      <w:r>
        <w:rPr>
          <w:i/>
          <w:u w:val="single"/>
          <w:lang w:eastAsia="ko-KR"/>
        </w:rPr>
        <w:t>Multi-cell scheduling has to impact either the PDCCH counting rules or the PDCCH monitoring limits, but there is no need to impact both</w:t>
      </w:r>
      <w:r w:rsidRPr="00B222A0">
        <w:rPr>
          <w:i/>
          <w:u w:val="single"/>
          <w:lang w:eastAsia="ko-KR"/>
        </w:rPr>
        <w:t>.</w:t>
      </w:r>
    </w:p>
    <w:p w14:paraId="16E45AD4" w14:textId="74D6C3A7" w:rsidR="001A4B4E" w:rsidRDefault="00292153" w:rsidP="00DA3DBA">
      <w:pPr>
        <w:spacing w:after="0"/>
        <w:jc w:val="both"/>
        <w:rPr>
          <w:lang w:eastAsia="ko-KR"/>
        </w:rPr>
      </w:pPr>
      <w:r>
        <w:rPr>
          <w:lang w:eastAsia="ko-KR"/>
        </w:rPr>
        <w:t>It is preferred that</w:t>
      </w:r>
      <w:r w:rsidR="00DA3DBA">
        <w:rPr>
          <w:lang w:eastAsia="ko-KR"/>
        </w:rPr>
        <w:t xml:space="preserve"> the PDCCH counting rules are modified</w:t>
      </w:r>
      <w:r>
        <w:rPr>
          <w:lang w:eastAsia="ko-KR"/>
        </w:rPr>
        <w:t>,</w:t>
      </w:r>
      <w:r w:rsidR="00DA3DBA">
        <w:rPr>
          <w:lang w:eastAsia="ko-KR"/>
        </w:rPr>
        <w:t xml:space="preserve"> using one of the alternatives </w:t>
      </w:r>
      <w:r>
        <w:rPr>
          <w:lang w:eastAsia="ko-KR"/>
        </w:rPr>
        <w:t>from</w:t>
      </w:r>
      <w:r w:rsidR="00DA3DBA">
        <w:rPr>
          <w:lang w:eastAsia="ko-KR"/>
        </w:rPr>
        <w:t xml:space="preserve"> the above agreement, while the PDCCH monitoring limits are same as </w:t>
      </w:r>
      <w:r>
        <w:rPr>
          <w:lang w:eastAsia="ko-KR"/>
        </w:rPr>
        <w:t xml:space="preserve">in </w:t>
      </w:r>
      <w:r w:rsidR="00DA3DBA">
        <w:rPr>
          <w:lang w:eastAsia="ko-KR"/>
        </w:rPr>
        <w:t>Rel-17</w:t>
      </w:r>
      <w:r w:rsidR="001724D3">
        <w:rPr>
          <w:lang w:eastAsia="ko-KR"/>
        </w:rPr>
        <w:t xml:space="preserve"> and new UE PDCCH monitoring capability is not introduced</w:t>
      </w:r>
      <w:r w:rsidR="00DA3DBA">
        <w:rPr>
          <w:lang w:eastAsia="ko-KR"/>
        </w:rPr>
        <w:t xml:space="preserve">. </w:t>
      </w:r>
      <w:r>
        <w:rPr>
          <w:lang w:eastAsia="ko-KR"/>
        </w:rPr>
        <w:t>U</w:t>
      </w:r>
      <w:r w:rsidR="00910A47">
        <w:rPr>
          <w:lang w:eastAsia="ko-KR"/>
        </w:rPr>
        <w:t>nlike multi-TRP operation, multi-cell scheduling does not change/increase a UE budget for PDCCH monitoring</w:t>
      </w:r>
      <w:r>
        <w:rPr>
          <w:lang w:eastAsia="ko-KR"/>
        </w:rPr>
        <w:t xml:space="preserve"> and should not require new/enhanced UE HW capabilities</w:t>
      </w:r>
      <w:r w:rsidR="00910A47">
        <w:rPr>
          <w:lang w:eastAsia="ko-KR"/>
        </w:rPr>
        <w:t xml:space="preserve">. Rather, multi-cell scheduling is </w:t>
      </w:r>
      <w:r>
        <w:rPr>
          <w:lang w:eastAsia="ko-KR"/>
        </w:rPr>
        <w:t xml:space="preserve">only </w:t>
      </w:r>
      <w:r w:rsidR="00910A47">
        <w:rPr>
          <w:lang w:eastAsia="ko-KR"/>
        </w:rPr>
        <w:t>a new method for consuming the UE budget for PDCCH monitoring by using fewer PDCCHs for scheduling PDSCH</w:t>
      </w:r>
      <w:r w:rsidR="00FB474C">
        <w:rPr>
          <w:lang w:eastAsia="ko-KR"/>
        </w:rPr>
        <w:t>s</w:t>
      </w:r>
      <w:r w:rsidR="00910A47">
        <w:rPr>
          <w:lang w:eastAsia="ko-KR"/>
        </w:rPr>
        <w:t>/PUSCH</w:t>
      </w:r>
      <w:r w:rsidR="00FB474C">
        <w:rPr>
          <w:lang w:eastAsia="ko-KR"/>
        </w:rPr>
        <w:t>s</w:t>
      </w:r>
      <w:r w:rsidR="00910A47">
        <w:rPr>
          <w:lang w:eastAsia="ko-KR"/>
        </w:rPr>
        <w:t xml:space="preserve"> on multiple cells. </w:t>
      </w:r>
    </w:p>
    <w:p w14:paraId="7AB1A6AD" w14:textId="3AF49993" w:rsidR="00FB474C" w:rsidRDefault="00FB474C" w:rsidP="00FB474C">
      <w:pPr>
        <w:spacing w:before="180" w:line="288" w:lineRule="auto"/>
        <w:jc w:val="both"/>
        <w:rPr>
          <w:b/>
          <w:u w:val="single"/>
          <w:lang w:eastAsia="ko-KR"/>
        </w:rPr>
      </w:pPr>
      <w:r w:rsidRPr="00CD39E6">
        <w:rPr>
          <w:b/>
          <w:u w:val="single"/>
          <w:lang w:eastAsia="ko-KR"/>
        </w:rPr>
        <w:t xml:space="preserve">Proposal </w:t>
      </w:r>
      <w:r>
        <w:rPr>
          <w:b/>
          <w:u w:val="single"/>
          <w:lang w:eastAsia="ko-KR"/>
        </w:rPr>
        <w:t>15</w:t>
      </w:r>
      <w:r w:rsidRPr="00CD39E6">
        <w:rPr>
          <w:b/>
          <w:u w:val="single"/>
          <w:lang w:eastAsia="ko-KR"/>
        </w:rPr>
        <w:t xml:space="preserve">: </w:t>
      </w:r>
      <w:r>
        <w:rPr>
          <w:b/>
          <w:u w:val="single"/>
          <w:lang w:eastAsia="ko-KR"/>
        </w:rPr>
        <w:t>A UE configured with multi-cell scheduling applies the Rel-17 PDCCH monitoring limits</w:t>
      </w:r>
      <w:r w:rsidR="00292153">
        <w:rPr>
          <w:b/>
          <w:u w:val="single"/>
          <w:lang w:eastAsia="ko-KR"/>
        </w:rPr>
        <w:t xml:space="preserve"> – there is no impact on UE hardware requirements </w:t>
      </w:r>
      <w:r w:rsidR="001724D3">
        <w:rPr>
          <w:b/>
          <w:u w:val="single"/>
          <w:lang w:eastAsia="ko-KR"/>
        </w:rPr>
        <w:t>for</w:t>
      </w:r>
      <w:r w:rsidR="00292153">
        <w:rPr>
          <w:b/>
          <w:u w:val="single"/>
          <w:lang w:eastAsia="ko-KR"/>
        </w:rPr>
        <w:t xml:space="preserve"> multi-cell scheduling over single-cell scheduling for a same maximum number of cells</w:t>
      </w:r>
      <w:r>
        <w:rPr>
          <w:b/>
          <w:u w:val="single"/>
          <w:lang w:eastAsia="ko-KR"/>
        </w:rPr>
        <w:t>.</w:t>
      </w:r>
    </w:p>
    <w:p w14:paraId="6C7997F5" w14:textId="49E789FF" w:rsidR="00D03A4A" w:rsidRDefault="00BD13A2" w:rsidP="00BD13A2">
      <w:pPr>
        <w:jc w:val="both"/>
      </w:pPr>
      <w:r>
        <w:rPr>
          <w:lang w:eastAsia="ko-KR"/>
        </w:rPr>
        <w:t xml:space="preserve">For counting the PDCCH candidates and non-overlapping CCEs, among the options listed in the above agreement, Alt-3 reflects the </w:t>
      </w:r>
      <w:r w:rsidR="00F1660B">
        <w:rPr>
          <w:lang w:eastAsia="ko-KR"/>
        </w:rPr>
        <w:t xml:space="preserve">multi-cell scheduling operation. </w:t>
      </w:r>
      <w:r w:rsidR="00F1660B">
        <w:t xml:space="preserve">For example, for a set with 4 co-scheduled cells, the UE can count one PDCCH candidate as 1/4 PDCCH candidates and count </w:t>
      </w:r>
      <w:r w:rsidR="00F1660B" w:rsidRPr="00F3053B">
        <w:rPr>
          <w:i/>
        </w:rPr>
        <w:t>L</w:t>
      </w:r>
      <w:r w:rsidR="00F1660B">
        <w:t xml:space="preserve"> non-overlapping CCEs as </w:t>
      </w:r>
      <w:r w:rsidR="00F1660B" w:rsidRPr="00F3053B">
        <w:rPr>
          <w:i/>
        </w:rPr>
        <w:t>L</w:t>
      </w:r>
      <w:r w:rsidR="00F1660B">
        <w:t xml:space="preserve">/4 non-overlapping CCEs for each of the 4 co-scheduled cells. </w:t>
      </w:r>
      <w:r w:rsidR="00D03A4A">
        <w:t>Alt-2</w:t>
      </w:r>
      <w:r w:rsidR="00973AD4">
        <w:t xml:space="preserve"> is also acceptable due to its simplicity and for similar reasons as discussed regarding the DCI format size budget – i.e. it is easy to have </w:t>
      </w:r>
      <w:proofErr w:type="spellStart"/>
      <w:r w:rsidR="00973AD4">
        <w:t>SCells</w:t>
      </w:r>
      <w:proofErr w:type="spellEnd"/>
      <w:r w:rsidR="00973AD4">
        <w:t xml:space="preserve"> that can accommodate the search space sets for MC-DCI formats and avoid any impact on the </w:t>
      </w:r>
      <w:proofErr w:type="spellStart"/>
      <w:r w:rsidR="00973AD4">
        <w:t>PCell</w:t>
      </w:r>
      <w:proofErr w:type="spellEnd"/>
      <w:r w:rsidR="00973AD4">
        <w:t xml:space="preserve"> for search space set dropping, or to the gNB for ensuring there is no search space set </w:t>
      </w:r>
      <w:r w:rsidR="00973AD4">
        <w:lastRenderedPageBreak/>
        <w:t xml:space="preserve">dropping on any </w:t>
      </w:r>
      <w:proofErr w:type="spellStart"/>
      <w:r w:rsidR="00973AD4">
        <w:t>SCell</w:t>
      </w:r>
      <w:proofErr w:type="spellEnd"/>
      <w:r w:rsidR="00973AD4">
        <w:t xml:space="preserve"> due to the additional MC-DCI formats, or for handling fractional PDCCH candidates/non-overlapping CCEs in the corresponding budgets</w:t>
      </w:r>
      <w:r w:rsidR="00DA2340">
        <w:t>.</w:t>
      </w:r>
      <w:r w:rsidR="00D03A4A">
        <w:t xml:space="preserve"> </w:t>
      </w:r>
    </w:p>
    <w:p w14:paraId="00BD69B4" w14:textId="46529C2A" w:rsidR="00640B20" w:rsidRDefault="00C16CDD" w:rsidP="00317EB5">
      <w:pPr>
        <w:spacing w:before="180" w:line="288" w:lineRule="auto"/>
        <w:jc w:val="both"/>
        <w:rPr>
          <w:b/>
          <w:u w:val="single"/>
          <w:lang w:eastAsia="ko-KR"/>
        </w:rPr>
      </w:pPr>
      <w:r w:rsidRPr="00CD39E6">
        <w:rPr>
          <w:b/>
          <w:u w:val="single"/>
          <w:lang w:eastAsia="ko-KR"/>
        </w:rPr>
        <w:t xml:space="preserve">Proposal </w:t>
      </w:r>
      <w:r>
        <w:rPr>
          <w:b/>
          <w:u w:val="single"/>
          <w:lang w:eastAsia="ko-KR"/>
        </w:rPr>
        <w:t>1</w:t>
      </w:r>
      <w:r w:rsidR="00075AB0">
        <w:rPr>
          <w:b/>
          <w:u w:val="single"/>
          <w:lang w:eastAsia="ko-KR"/>
        </w:rPr>
        <w:t>6</w:t>
      </w:r>
      <w:r w:rsidRPr="00CD39E6">
        <w:rPr>
          <w:b/>
          <w:u w:val="single"/>
          <w:lang w:eastAsia="ko-KR"/>
        </w:rPr>
        <w:t xml:space="preserve">: </w:t>
      </w:r>
      <w:r w:rsidR="00026732">
        <w:rPr>
          <w:b/>
          <w:u w:val="single"/>
          <w:lang w:eastAsia="ko-KR"/>
        </w:rPr>
        <w:t>For</w:t>
      </w:r>
      <w:r>
        <w:rPr>
          <w:b/>
          <w:u w:val="single"/>
          <w:lang w:eastAsia="ko-KR"/>
        </w:rPr>
        <w:t xml:space="preserve"> counting of PDCCH candidates and non-overlapping CCEs for multi-cell scheduling</w:t>
      </w:r>
      <w:r w:rsidR="00026732">
        <w:rPr>
          <w:b/>
          <w:u w:val="single"/>
          <w:lang w:eastAsia="ko-KR"/>
        </w:rPr>
        <w:t>, adopt Alt-</w:t>
      </w:r>
      <w:r w:rsidR="00973AD4">
        <w:rPr>
          <w:b/>
          <w:u w:val="single"/>
          <w:lang w:eastAsia="ko-KR"/>
        </w:rPr>
        <w:t>2</w:t>
      </w:r>
      <w:r w:rsidR="00026732">
        <w:rPr>
          <w:b/>
          <w:u w:val="single"/>
          <w:lang w:eastAsia="ko-KR"/>
        </w:rPr>
        <w:t xml:space="preserve"> or Alt-</w:t>
      </w:r>
      <w:r w:rsidR="00973AD4">
        <w:rPr>
          <w:b/>
          <w:u w:val="single"/>
          <w:lang w:eastAsia="ko-KR"/>
        </w:rPr>
        <w:t>3</w:t>
      </w:r>
      <w:r>
        <w:rPr>
          <w:b/>
          <w:u w:val="single"/>
          <w:lang w:eastAsia="ko-KR"/>
        </w:rPr>
        <w:t>.</w:t>
      </w:r>
    </w:p>
    <w:p w14:paraId="14C2DC10" w14:textId="597E6F14" w:rsidR="00317EB5" w:rsidRDefault="00640B20" w:rsidP="00317EB5">
      <w:pPr>
        <w:spacing w:before="180" w:line="288" w:lineRule="auto"/>
        <w:jc w:val="both"/>
        <w:rPr>
          <w:lang w:eastAsia="ko-KR"/>
        </w:rPr>
      </w:pPr>
      <w:r>
        <w:rPr>
          <w:lang w:eastAsia="ko-KR"/>
        </w:rPr>
        <w:t>There was an attempt in the previous meeting to jointly discuss the above two aspects (DCI size budget and PDCCH monitoring limits/counting). The following FL proposal [</w:t>
      </w:r>
      <w:r w:rsidR="00B316C5">
        <w:rPr>
          <w:lang w:eastAsia="ko-KR"/>
        </w:rPr>
        <w:t>3</w:t>
      </w:r>
      <w:r>
        <w:rPr>
          <w:lang w:eastAsia="ko-KR"/>
        </w:rPr>
        <w:t xml:space="preserve">] was discussed, but no agreement was reached. </w:t>
      </w:r>
    </w:p>
    <w:tbl>
      <w:tblPr>
        <w:tblStyle w:val="TableGrid"/>
        <w:tblW w:w="8995" w:type="dxa"/>
        <w:jc w:val="center"/>
        <w:tblLook w:val="04A0" w:firstRow="1" w:lastRow="0" w:firstColumn="1" w:lastColumn="0" w:noHBand="0" w:noVBand="1"/>
      </w:tblPr>
      <w:tblGrid>
        <w:gridCol w:w="8995"/>
      </w:tblGrid>
      <w:tr w:rsidR="00317EB5" w:rsidRPr="00553559" w14:paraId="0534E5AE" w14:textId="77777777" w:rsidTr="00F27019">
        <w:trPr>
          <w:jc w:val="center"/>
        </w:trPr>
        <w:tc>
          <w:tcPr>
            <w:tcW w:w="8995" w:type="dxa"/>
          </w:tcPr>
          <w:p w14:paraId="48C528FE" w14:textId="77777777" w:rsidR="00317EB5" w:rsidRPr="000860A6" w:rsidRDefault="00317EB5" w:rsidP="00F27019">
            <w:pPr>
              <w:pStyle w:val="Heading4"/>
              <w:spacing w:line="259" w:lineRule="auto"/>
              <w:ind w:left="720" w:hanging="720"/>
              <w:jc w:val="both"/>
              <w:rPr>
                <w:rFonts w:eastAsia="SimSun"/>
                <w:lang w:eastAsia="zh-CN"/>
              </w:rPr>
            </w:pPr>
            <w:r>
              <w:rPr>
                <w:rFonts w:eastAsia="SimSun"/>
                <w:lang w:eastAsia="zh-CN"/>
              </w:rPr>
              <w:t>FL (Merged)Proposal 2-6 and Proposal 2-7rev3: (RAN1#110, not agreed)</w:t>
            </w:r>
          </w:p>
          <w:p w14:paraId="4EC273C3" w14:textId="77777777" w:rsidR="00317EB5" w:rsidRPr="00BD243A" w:rsidRDefault="00317EB5" w:rsidP="00F27019">
            <w:pPr>
              <w:numPr>
                <w:ilvl w:val="0"/>
                <w:numId w:val="23"/>
              </w:numPr>
              <w:overflowPunct w:val="0"/>
              <w:snapToGrid w:val="0"/>
              <w:spacing w:after="60"/>
            </w:pPr>
            <w:r w:rsidRPr="00BD243A">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sz w:val="22"/>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sz w:val="22"/>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i/>
                      <w:iCs/>
                      <w:sz w:val="24"/>
                      <w:szCs w:val="24"/>
                    </w:rPr>
                  </m:ctrlPr>
                </m:sSubSupPr>
                <m:e>
                  <m:r>
                    <w:rPr>
                      <w:rFonts w:ascii="Cambria Math" w:hAnsi="Cambria Math"/>
                    </w:rPr>
                    <m:t>M</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rsidRPr="00BD243A">
              <w:t xml:space="preserve"> and</w:t>
            </w:r>
            <m:oMath>
              <m:sSubSup>
                <m:sSubSupPr>
                  <m:ctrlPr>
                    <w:rPr>
                      <w:rFonts w:ascii="Cambria Math" w:eastAsiaTheme="minorEastAsia" w:hAnsi="Cambria Math" w:cs="Calibri"/>
                      <w:i/>
                      <w:iCs/>
                      <w:sz w:val="24"/>
                      <w:szCs w:val="24"/>
                    </w:rPr>
                  </m:ctrlPr>
                </m:sSubSupPr>
                <m:e>
                  <m:r>
                    <w:rPr>
                      <w:rFonts w:ascii="Cambria Math" w:hAnsi="Cambria Math"/>
                    </w:rPr>
                    <m:t>C</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rsidRPr="00BD243A">
              <w:t>)</w:t>
            </w:r>
            <w:r>
              <w:t xml:space="preserve"> in the case where there is only one scheduling cell per scheduled cell</w:t>
            </w:r>
            <w:r w:rsidRPr="00BD243A">
              <w:t xml:space="preserve"> is used for further discussion.</w:t>
            </w:r>
          </w:p>
          <w:p w14:paraId="14DFD15D" w14:textId="77777777" w:rsidR="00317EB5" w:rsidRDefault="00317EB5" w:rsidP="00F27019">
            <w:pPr>
              <w:numPr>
                <w:ilvl w:val="0"/>
                <w:numId w:val="23"/>
              </w:numPr>
              <w:overflowPunct w:val="0"/>
              <w:snapToGrid w:val="0"/>
              <w:spacing w:after="60"/>
              <w:rPr>
                <w:color w:val="000000"/>
              </w:rPr>
            </w:pPr>
            <w:r>
              <w:rPr>
                <w:color w:val="000000"/>
              </w:rPr>
              <w:t xml:space="preserve">For further study DCI size budget and BD/CCE budget for multi-cell scheduling DCI, below Option 1 is considered: </w:t>
            </w:r>
          </w:p>
          <w:p w14:paraId="696FA83C" w14:textId="77777777" w:rsidR="00317EB5" w:rsidRPr="00FD12DC" w:rsidRDefault="00317EB5" w:rsidP="00F27019">
            <w:pPr>
              <w:numPr>
                <w:ilvl w:val="0"/>
                <w:numId w:val="24"/>
              </w:numPr>
              <w:overflowPunct w:val="0"/>
              <w:snapToGrid w:val="0"/>
              <w:spacing w:after="60"/>
            </w:pPr>
            <w:r>
              <w:t>Option 1: Existing DCI size budget is maintained per scheduled cell.</w:t>
            </w:r>
          </w:p>
          <w:p w14:paraId="7B9602A0" w14:textId="77777777" w:rsidR="00317EB5" w:rsidRPr="00A450C9" w:rsidRDefault="00317EB5" w:rsidP="00F27019">
            <w:pPr>
              <w:numPr>
                <w:ilvl w:val="1"/>
                <w:numId w:val="24"/>
              </w:numPr>
              <w:overflowPunct w:val="0"/>
              <w:snapToGrid w:val="0"/>
              <w:spacing w:after="60"/>
              <w:rPr>
                <w:rFonts w:ascii="Calibri" w:hAnsi="Calibri" w:cs="Calibri"/>
                <w:sz w:val="22"/>
              </w:rPr>
            </w:pPr>
            <w:r>
              <w:t xml:space="preserve">Alt 1: </w:t>
            </w:r>
            <w:r w:rsidRPr="00362CB6">
              <w:t>Both DCI size and BD/CCE of DCI format 0_X/1_X are counted on each of the cells that can be potentially scheduled by DCI 0_X/1_X.</w:t>
            </w:r>
          </w:p>
          <w:p w14:paraId="44EFA57E" w14:textId="77777777" w:rsidR="00317EB5" w:rsidRPr="00A450C9" w:rsidRDefault="00317EB5" w:rsidP="00F27019">
            <w:pPr>
              <w:numPr>
                <w:ilvl w:val="2"/>
                <w:numId w:val="24"/>
              </w:numPr>
              <w:overflowPunct w:val="0"/>
              <w:snapToGrid w:val="0"/>
              <w:spacing w:after="60"/>
              <w:rPr>
                <w:rFonts w:ascii="Calibri" w:hAnsi="Calibri" w:cs="Calibri"/>
                <w:sz w:val="22"/>
              </w:rPr>
            </w:pPr>
            <w:r>
              <w:t>No scaling to each co-scheduled cell</w:t>
            </w:r>
          </w:p>
          <w:p w14:paraId="38ACA5DF" w14:textId="77777777" w:rsidR="00317EB5" w:rsidRPr="00362CB6" w:rsidRDefault="00317EB5" w:rsidP="00F27019">
            <w:pPr>
              <w:numPr>
                <w:ilvl w:val="1"/>
                <w:numId w:val="24"/>
              </w:numPr>
              <w:overflowPunct w:val="0"/>
              <w:snapToGrid w:val="0"/>
              <w:spacing w:after="60"/>
            </w:pPr>
            <w:r w:rsidRPr="00362CB6">
              <w:t>Alt 2: Both DCI size and BD/CCE of DCI format 0_X/1_X are counted only in a same cell among the cells that can be potentially scheduled by DCI 0_X/1_X.</w:t>
            </w:r>
          </w:p>
          <w:p w14:paraId="52642058" w14:textId="77777777" w:rsidR="00317EB5" w:rsidRDefault="00317EB5" w:rsidP="00F27019">
            <w:pPr>
              <w:numPr>
                <w:ilvl w:val="1"/>
                <w:numId w:val="24"/>
              </w:numPr>
              <w:overflowPunct w:val="0"/>
              <w:snapToGrid w:val="0"/>
              <w:spacing w:after="60"/>
            </w:pPr>
            <w:r w:rsidRPr="00362CB6">
              <w:t xml:space="preserve">Alt 3: Both DCI size and BD/CCE of DCI format 0_X/1_X are counted for </w:t>
            </w:r>
            <w:r>
              <w:t xml:space="preserve">one or more </w:t>
            </w:r>
            <w:r w:rsidRPr="00362CB6">
              <w:t xml:space="preserve">cells configured with PDCCH candidates for multi-cell scheduling among the cells that can be potentially scheduled by DCI 0_X/1_X. </w:t>
            </w:r>
          </w:p>
          <w:p w14:paraId="6639C2FB" w14:textId="77777777" w:rsidR="00317EB5" w:rsidRPr="00362CB6" w:rsidRDefault="00317EB5" w:rsidP="00F27019">
            <w:pPr>
              <w:numPr>
                <w:ilvl w:val="1"/>
                <w:numId w:val="24"/>
              </w:numPr>
              <w:overflowPunct w:val="0"/>
              <w:snapToGrid w:val="0"/>
              <w:spacing w:after="60"/>
            </w:pPr>
            <w:r w:rsidRPr="00362CB6">
              <w:t>Alt 4: Both DCI size and BD/CCE of DCI format 0_X/1_X are counted on the scheduling cell.</w:t>
            </w:r>
          </w:p>
          <w:p w14:paraId="50FA106B" w14:textId="77777777" w:rsidR="00317EB5" w:rsidRDefault="00317EB5" w:rsidP="00F27019">
            <w:pPr>
              <w:numPr>
                <w:ilvl w:val="1"/>
                <w:numId w:val="24"/>
              </w:numPr>
              <w:overflowPunct w:val="0"/>
              <w:snapToGrid w:val="0"/>
              <w:spacing w:after="60"/>
            </w:pPr>
            <w:r>
              <w:t>FFS details on how to maintain the DCI size budget, e.g., via DCI size alignment or configured size for the DCI format 0_X/1_X.</w:t>
            </w:r>
          </w:p>
          <w:p w14:paraId="2454AEAA" w14:textId="77777777" w:rsidR="00317EB5" w:rsidRDefault="00317EB5" w:rsidP="00F27019">
            <w:pPr>
              <w:numPr>
                <w:ilvl w:val="1"/>
                <w:numId w:val="24"/>
              </w:numPr>
              <w:overflowPunct w:val="0"/>
              <w:snapToGrid w:val="0"/>
              <w:spacing w:after="60"/>
            </w:pPr>
            <w:r>
              <w:t>Other alternatives are not precluded.</w:t>
            </w:r>
          </w:p>
          <w:p w14:paraId="5FBD88C5" w14:textId="77777777" w:rsidR="00317EB5" w:rsidRPr="005575B5" w:rsidRDefault="00317EB5" w:rsidP="00F27019">
            <w:pPr>
              <w:spacing w:after="0"/>
              <w:rPr>
                <w:lang w:eastAsia="x-none"/>
              </w:rPr>
            </w:pPr>
          </w:p>
        </w:tc>
      </w:tr>
    </w:tbl>
    <w:p w14:paraId="33A017D7" w14:textId="52A840B6" w:rsidR="00930814" w:rsidRDefault="00F21CF7" w:rsidP="006407A8">
      <w:pPr>
        <w:spacing w:before="180"/>
        <w:jc w:val="both"/>
        <w:rPr>
          <w:lang w:eastAsia="ko-KR"/>
        </w:rPr>
      </w:pPr>
      <w:r>
        <w:rPr>
          <w:lang w:eastAsia="ko-KR"/>
        </w:rPr>
        <w:t xml:space="preserve">Although a harmonized treatment of the </w:t>
      </w:r>
      <w:r w:rsidR="00640B20">
        <w:rPr>
          <w:lang w:eastAsia="ko-KR"/>
        </w:rPr>
        <w:t xml:space="preserve">two issues can be beneficial, some of the progress made in the agreement from RAN1#109-e </w:t>
      </w:r>
      <w:r w:rsidR="001724D3">
        <w:rPr>
          <w:lang w:eastAsia="ko-KR"/>
        </w:rPr>
        <w:t xml:space="preserve">was </w:t>
      </w:r>
      <w:r w:rsidR="00640B20">
        <w:rPr>
          <w:lang w:eastAsia="ko-KR"/>
        </w:rPr>
        <w:t xml:space="preserve">lost in </w:t>
      </w:r>
      <w:r w:rsidR="001724D3">
        <w:rPr>
          <w:lang w:eastAsia="ko-KR"/>
        </w:rPr>
        <w:t>the above</w:t>
      </w:r>
      <w:r w:rsidR="00640B20">
        <w:rPr>
          <w:lang w:eastAsia="ko-KR"/>
        </w:rPr>
        <w:t xml:space="preserve"> FL proposal. For example, there is no </w:t>
      </w:r>
      <w:r w:rsidR="001724D3">
        <w:rPr>
          <w:lang w:eastAsia="ko-KR"/>
        </w:rPr>
        <w:t>reference to</w:t>
      </w:r>
      <w:r w:rsidR="00640B20">
        <w:rPr>
          <w:lang w:eastAsia="ko-KR"/>
        </w:rPr>
        <w:t xml:space="preserve"> scaling factors for PDCCH counting in Alt-3 of the above proposal. In addition, Alt-2 is based on using a single reference cell for counting the DCI size budget. However, this would imply that, per Alt-2, the UE would count BD/CCE for all sets of co-scheduled</w:t>
      </w:r>
      <w:r w:rsidR="00930814">
        <w:rPr>
          <w:lang w:eastAsia="ko-KR"/>
        </w:rPr>
        <w:t xml:space="preserve"> cell for the same reference cell, even if the reference cell is not included in a set of co-scheduled cells, which is </w:t>
      </w:r>
      <w:r w:rsidR="001724D3">
        <w:rPr>
          <w:lang w:eastAsia="ko-KR"/>
        </w:rPr>
        <w:t xml:space="preserve">an </w:t>
      </w:r>
      <w:r w:rsidR="00930814">
        <w:rPr>
          <w:lang w:eastAsia="ko-KR"/>
        </w:rPr>
        <w:t xml:space="preserve">unintended behavior. Furthermore, PDCCH monitoring limits and counting should be based on search space sets corresponding to the sets of co-scheduled cells, which is missing in the FL proposal above. </w:t>
      </w:r>
    </w:p>
    <w:p w14:paraId="2CF956DA" w14:textId="4B310BD7" w:rsidR="00F21CF7" w:rsidRDefault="00930814" w:rsidP="006407A8">
      <w:pPr>
        <w:spacing w:before="180"/>
        <w:jc w:val="both"/>
        <w:rPr>
          <w:lang w:eastAsia="ko-KR"/>
        </w:rPr>
      </w:pPr>
      <w:r>
        <w:rPr>
          <w:lang w:eastAsia="ko-KR"/>
        </w:rPr>
        <w:t xml:space="preserve">In short, for faster progress, RAN1 can start from the agreements in RAN1#109-e and try to down-select for each of the two issues separately, while striving for a unified design, when possible. </w:t>
      </w:r>
    </w:p>
    <w:p w14:paraId="53CA58F0" w14:textId="1BC76641" w:rsidR="00317EB5" w:rsidRPr="00831064" w:rsidRDefault="00640B20" w:rsidP="00F52669">
      <w:pPr>
        <w:spacing w:before="180" w:line="288" w:lineRule="auto"/>
        <w:jc w:val="both"/>
        <w:rPr>
          <w:lang w:eastAsia="ko-KR"/>
        </w:rPr>
      </w:pPr>
      <w:r w:rsidRPr="00CD39E6">
        <w:rPr>
          <w:b/>
          <w:u w:val="single"/>
          <w:lang w:eastAsia="ko-KR"/>
        </w:rPr>
        <w:t xml:space="preserve">Proposal </w:t>
      </w:r>
      <w:r>
        <w:rPr>
          <w:b/>
          <w:u w:val="single"/>
          <w:lang w:eastAsia="ko-KR"/>
        </w:rPr>
        <w:t>1</w:t>
      </w:r>
      <w:r w:rsidR="00E6594E">
        <w:rPr>
          <w:b/>
          <w:u w:val="single"/>
          <w:lang w:eastAsia="ko-KR"/>
        </w:rPr>
        <w:t>7</w:t>
      </w:r>
      <w:r w:rsidRPr="00CD39E6">
        <w:rPr>
          <w:b/>
          <w:u w:val="single"/>
          <w:lang w:eastAsia="ko-KR"/>
        </w:rPr>
        <w:t xml:space="preserve">: </w:t>
      </w:r>
      <w:r>
        <w:rPr>
          <w:b/>
          <w:u w:val="single"/>
          <w:lang w:eastAsia="ko-KR"/>
        </w:rPr>
        <w:t xml:space="preserve">RAN1 to </w:t>
      </w:r>
      <w:r w:rsidR="00930814">
        <w:rPr>
          <w:b/>
          <w:u w:val="single"/>
          <w:lang w:eastAsia="ko-KR"/>
        </w:rPr>
        <w:t xml:space="preserve">separately </w:t>
      </w:r>
      <w:r>
        <w:rPr>
          <w:b/>
          <w:u w:val="single"/>
          <w:lang w:eastAsia="ko-KR"/>
        </w:rPr>
        <w:t>discuss DCI size budget and PDCCH monitoring limits/counting based on agreements in RAN1#109-e, while striving for unified solutions, when possible.</w:t>
      </w:r>
    </w:p>
    <w:p w14:paraId="377DC66E" w14:textId="64D577EA" w:rsidR="001E4C8C" w:rsidRDefault="00831064"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HARQ-ACK procedures</w:t>
      </w:r>
    </w:p>
    <w:p w14:paraId="1456DFCD" w14:textId="36F02ABB" w:rsidR="0031065C" w:rsidRDefault="0031065C" w:rsidP="0031065C">
      <w:pPr>
        <w:jc w:val="both"/>
        <w:rPr>
          <w:lang w:eastAsia="ko-KR"/>
        </w:rPr>
      </w:pPr>
      <w:r>
        <w:rPr>
          <w:lang w:eastAsia="ko-KR"/>
        </w:rPr>
        <w:t>Multi-cell scheduling can also impact UE procedures for HARQ-ACK codebook generation. The following principles were agreed in previous RAN1 meetings [</w:t>
      </w:r>
      <w:r w:rsidR="00B316C5">
        <w:rPr>
          <w:lang w:eastAsia="ko-KR"/>
        </w:rPr>
        <w:t>5, 6</w:t>
      </w:r>
      <w:r>
        <w:rPr>
          <w:lang w:eastAsia="ko-KR"/>
        </w:rPr>
        <w:t>] with some additional conclusions in RAN#97-e [</w:t>
      </w:r>
      <w:r w:rsidR="00B316C5">
        <w:rPr>
          <w:lang w:eastAsia="ko-KR"/>
        </w:rPr>
        <w:t>7</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31065C" w:rsidRPr="00553559" w14:paraId="444B1724" w14:textId="77777777" w:rsidTr="009B14C5">
        <w:trPr>
          <w:jc w:val="center"/>
        </w:trPr>
        <w:tc>
          <w:tcPr>
            <w:tcW w:w="8995" w:type="dxa"/>
          </w:tcPr>
          <w:p w14:paraId="63D46F8C" w14:textId="77777777" w:rsidR="0031065C" w:rsidRDefault="0031065C" w:rsidP="009B14C5">
            <w:pPr>
              <w:spacing w:after="120"/>
              <w:rPr>
                <w:b/>
                <w:bCs/>
                <w:highlight w:val="green"/>
                <w:lang w:eastAsia="zh-CN"/>
              </w:rPr>
            </w:pPr>
            <w:r>
              <w:rPr>
                <w:b/>
                <w:bCs/>
                <w:highlight w:val="green"/>
                <w:lang w:eastAsia="zh-CN"/>
              </w:rPr>
              <w:t>Agreement (RAN1#109-e)</w:t>
            </w:r>
          </w:p>
          <w:p w14:paraId="67C830EA" w14:textId="77777777" w:rsidR="0031065C" w:rsidRDefault="0031065C" w:rsidP="009B14C5">
            <w:pPr>
              <w:numPr>
                <w:ilvl w:val="0"/>
                <w:numId w:val="27"/>
              </w:numPr>
              <w:spacing w:after="0"/>
              <w:rPr>
                <w:lang w:eastAsia="zh-CN"/>
              </w:rPr>
            </w:pPr>
            <w:r>
              <w:rPr>
                <w:lang w:eastAsia="zh-CN"/>
              </w:rPr>
              <w:t>All the co-scheduled cells by a DCI format 1_X and the scheduling cell are included in the same PUCCH group.</w:t>
            </w:r>
          </w:p>
          <w:p w14:paraId="06095FCC" w14:textId="77777777" w:rsidR="0031065C" w:rsidRDefault="0031065C" w:rsidP="009B14C5">
            <w:pPr>
              <w:numPr>
                <w:ilvl w:val="0"/>
                <w:numId w:val="27"/>
              </w:numPr>
              <w:spacing w:after="0"/>
              <w:rPr>
                <w:lang w:eastAsia="zh-CN"/>
              </w:rPr>
            </w:pPr>
            <w:r>
              <w:rPr>
                <w:lang w:eastAsia="zh-CN"/>
              </w:rPr>
              <w:t>FFS: All the co-scheduled cells by a DCI format 0_X and the scheduling cell are included in the same [cell or PUCCH group].</w:t>
            </w:r>
          </w:p>
          <w:p w14:paraId="30ACBFF8" w14:textId="77777777" w:rsidR="0031065C" w:rsidRDefault="0031065C" w:rsidP="009B14C5">
            <w:pPr>
              <w:rPr>
                <w:b/>
                <w:bCs/>
                <w:highlight w:val="green"/>
                <w:lang w:eastAsia="x-none"/>
              </w:rPr>
            </w:pPr>
          </w:p>
          <w:p w14:paraId="6E4D6309" w14:textId="77777777" w:rsidR="0031065C" w:rsidRDefault="0031065C" w:rsidP="009B14C5">
            <w:pPr>
              <w:rPr>
                <w:b/>
                <w:bCs/>
                <w:highlight w:val="green"/>
                <w:lang w:eastAsia="x-none"/>
              </w:rPr>
            </w:pPr>
            <w:r>
              <w:rPr>
                <w:b/>
                <w:bCs/>
                <w:highlight w:val="green"/>
                <w:lang w:eastAsia="x-none"/>
              </w:rPr>
              <w:t>Agreement (RAN1#110)</w:t>
            </w:r>
          </w:p>
          <w:p w14:paraId="29DD3739" w14:textId="77777777" w:rsidR="0031065C" w:rsidRPr="00846ED5" w:rsidRDefault="0031065C" w:rsidP="009B14C5">
            <w:pPr>
              <w:rPr>
                <w:rFonts w:eastAsia="楷体"/>
                <w:lang w:eastAsia="zh-CN"/>
              </w:rPr>
            </w:pPr>
            <w:r w:rsidRPr="00846ED5">
              <w:rPr>
                <w:rFonts w:eastAsia="楷体"/>
                <w:lang w:eastAsia="zh-CN"/>
              </w:rPr>
              <w:t>All the co-scheduled cells by a DCI format 0_X and the scheduling cell are included in the same PUCCH group.</w:t>
            </w:r>
          </w:p>
          <w:p w14:paraId="269C4F5D" w14:textId="77777777" w:rsidR="0031065C" w:rsidRDefault="0031065C" w:rsidP="009B14C5">
            <w:pPr>
              <w:spacing w:after="120"/>
              <w:rPr>
                <w:b/>
                <w:highlight w:val="darkYellow"/>
                <w:lang w:eastAsia="zh-CN"/>
              </w:rPr>
            </w:pPr>
            <w:r>
              <w:rPr>
                <w:b/>
                <w:highlight w:val="darkYellow"/>
                <w:lang w:eastAsia="zh-CN"/>
              </w:rPr>
              <w:t>Working Assumption (RAN1#109-e)</w:t>
            </w:r>
          </w:p>
          <w:p w14:paraId="559D6B77" w14:textId="77777777" w:rsidR="0031065C" w:rsidRDefault="0031065C" w:rsidP="009B14C5">
            <w:pPr>
              <w:numPr>
                <w:ilvl w:val="0"/>
                <w:numId w:val="27"/>
              </w:numPr>
              <w:spacing w:after="0"/>
              <w:rPr>
                <w:lang w:eastAsia="zh-CN"/>
              </w:rPr>
            </w:pPr>
            <w:r>
              <w:rPr>
                <w:lang w:eastAsia="zh-CN"/>
              </w:rPr>
              <w:t>All HARQ-ACK codebook types (Type-1/2/3) are applicable when multi-carrier PDSCH scheduling is configured.</w:t>
            </w:r>
          </w:p>
          <w:p w14:paraId="1330956A" w14:textId="77777777" w:rsidR="0031065C" w:rsidRDefault="0031065C" w:rsidP="009B14C5">
            <w:pPr>
              <w:spacing w:after="0"/>
              <w:rPr>
                <w:lang w:eastAsia="zh-CN"/>
              </w:rPr>
            </w:pPr>
          </w:p>
          <w:p w14:paraId="49E0CD89" w14:textId="77777777" w:rsidR="0031065C" w:rsidRPr="00E70CAE" w:rsidRDefault="0031065C" w:rsidP="009B14C5">
            <w:pPr>
              <w:spacing w:after="60"/>
              <w:rPr>
                <w:rFonts w:eastAsia="Batang"/>
                <w:b/>
                <w:bCs/>
                <w:highlight w:val="cyan"/>
                <w:lang w:eastAsia="x-none"/>
              </w:rPr>
            </w:pPr>
            <w:r w:rsidRPr="00E70CAE">
              <w:rPr>
                <w:b/>
                <w:bCs/>
                <w:highlight w:val="cyan"/>
                <w:lang w:eastAsia="x-none"/>
              </w:rPr>
              <w:t>Conclusion (RAN#97-e)</w:t>
            </w:r>
          </w:p>
          <w:p w14:paraId="5039EC4A" w14:textId="77777777" w:rsidR="0031065C" w:rsidRPr="00A42857" w:rsidRDefault="0031065C" w:rsidP="009B14C5">
            <w:pPr>
              <w:autoSpaceDE w:val="0"/>
              <w:autoSpaceDN w:val="0"/>
              <w:adjustRightInd w:val="0"/>
              <w:spacing w:after="0"/>
              <w:contextualSpacing/>
              <w:rPr>
                <w:rFonts w:ascii="TimesNewRomanPS-BoldMT" w:eastAsia="MnSymbol10" w:hAnsi="TimesNewRomanPS-BoldMT" w:cs="TimesNewRomanPS-BoldMT"/>
                <w:bCs/>
                <w:szCs w:val="22"/>
                <w:lang w:eastAsia="ko-KR"/>
              </w:rPr>
            </w:pPr>
            <w:r>
              <w:rPr>
                <w:rFonts w:ascii="MnSymbol10" w:eastAsia="MnSymbol10" w:cs="MnSymbol10" w:hint="eastAsia"/>
                <w:sz w:val="22"/>
                <w:szCs w:val="22"/>
                <w:lang w:eastAsia="ko-KR"/>
              </w:rPr>
              <w:t>−</w:t>
            </w:r>
            <w:r w:rsidRPr="00A42857">
              <w:rPr>
                <w:rFonts w:ascii="MnSymbol10" w:eastAsia="MnSymbol10" w:cs="MnSymbol10"/>
                <w:szCs w:val="22"/>
                <w:lang w:eastAsia="ko-KR"/>
              </w:rPr>
              <w:t xml:space="preserve"> </w:t>
            </w:r>
            <w:r w:rsidRPr="00A42857">
              <w:rPr>
                <w:rFonts w:ascii="TimesNewRomanPS-BoldMT" w:eastAsia="MnSymbol10" w:hAnsi="TimesNewRomanPS-BoldMT" w:cs="TimesNewRomanPS-BoldMT"/>
                <w:bCs/>
                <w:szCs w:val="22"/>
                <w:lang w:eastAsia="ko-KR"/>
              </w:rPr>
              <w:t>Enhanced Type-2 HARQ-ACK codebook is not supported for the multi-cell PUSCH/PDSCH</w:t>
            </w:r>
          </w:p>
          <w:p w14:paraId="592AC5D2" w14:textId="77777777" w:rsidR="0031065C" w:rsidRPr="00A42857" w:rsidRDefault="0031065C" w:rsidP="009B14C5">
            <w:pPr>
              <w:autoSpaceDE w:val="0"/>
              <w:autoSpaceDN w:val="0"/>
              <w:adjustRightInd w:val="0"/>
              <w:spacing w:after="0"/>
              <w:rPr>
                <w:rFonts w:ascii="TimesNewRomanPS-BoldMT" w:eastAsia="MnSymbol10" w:hAnsi="TimesNewRomanPS-BoldMT" w:cs="TimesNewRomanPS-BoldMT"/>
                <w:bCs/>
                <w:szCs w:val="22"/>
                <w:lang w:eastAsia="ko-KR"/>
              </w:rPr>
            </w:pPr>
            <w:r w:rsidRPr="00A42857">
              <w:rPr>
                <w:rFonts w:ascii="TimesNewRomanPS-BoldMT" w:eastAsia="MnSymbol10" w:hAnsi="TimesNewRomanPS-BoldMT" w:cs="TimesNewRomanPS-BoldMT"/>
                <w:bCs/>
                <w:szCs w:val="22"/>
                <w:lang w:eastAsia="ko-KR"/>
              </w:rPr>
              <w:t>scheduling in Rel-18.</w:t>
            </w:r>
          </w:p>
          <w:p w14:paraId="58F3FB8E" w14:textId="77777777" w:rsidR="0031065C" w:rsidRPr="00A42857" w:rsidRDefault="0031065C" w:rsidP="009B14C5">
            <w:pPr>
              <w:autoSpaceDE w:val="0"/>
              <w:autoSpaceDN w:val="0"/>
              <w:adjustRightInd w:val="0"/>
              <w:spacing w:after="0"/>
              <w:rPr>
                <w:rFonts w:ascii="TimesNewRomanPS-BoldMT" w:eastAsia="MnSymbol10" w:hAnsi="TimesNewRomanPS-BoldMT" w:cs="TimesNewRomanPS-BoldMT"/>
                <w:bCs/>
                <w:szCs w:val="22"/>
                <w:lang w:eastAsia="ko-KR"/>
              </w:rPr>
            </w:pPr>
            <w:r w:rsidRPr="00A42857">
              <w:rPr>
                <w:rFonts w:ascii="MnSymbol10" w:eastAsia="MnSymbol10" w:cs="MnSymbol10" w:hint="eastAsia"/>
                <w:szCs w:val="22"/>
                <w:lang w:eastAsia="ko-KR"/>
              </w:rPr>
              <w:t>−</w:t>
            </w:r>
            <w:r w:rsidRPr="00A42857">
              <w:rPr>
                <w:rFonts w:ascii="MnSymbol10" w:eastAsia="MnSymbol10" w:cs="MnSymbol10"/>
                <w:szCs w:val="22"/>
                <w:lang w:eastAsia="ko-KR"/>
              </w:rPr>
              <w:t xml:space="preserve"> </w:t>
            </w:r>
            <w:r w:rsidRPr="00A42857">
              <w:rPr>
                <w:rFonts w:ascii="TimesNewRomanPS-BoldMT" w:eastAsia="MnSymbol10" w:hAnsi="TimesNewRomanPS-BoldMT" w:cs="TimesNewRomanPS-BoldMT"/>
                <w:bCs/>
                <w:szCs w:val="22"/>
                <w:lang w:eastAsia="ko-KR"/>
              </w:rPr>
              <w:t>Type-1 HARQ-ACK codebook is supported only for the case where co-scheduled cells by a DCI format 1_X have same SCS/carrier type/duplex mode in Rel-18.</w:t>
            </w:r>
          </w:p>
          <w:p w14:paraId="23065081" w14:textId="77777777" w:rsidR="0031065C" w:rsidRPr="00A42857" w:rsidRDefault="0031065C" w:rsidP="009B14C5">
            <w:pPr>
              <w:pStyle w:val="ListParagraph"/>
              <w:numPr>
                <w:ilvl w:val="0"/>
                <w:numId w:val="15"/>
              </w:numPr>
              <w:autoSpaceDE w:val="0"/>
              <w:autoSpaceDN w:val="0"/>
              <w:adjustRightInd w:val="0"/>
              <w:spacing w:after="0"/>
              <w:ind w:leftChars="0"/>
              <w:rPr>
                <w:rFonts w:ascii="TimesNewRomanPS-BoldMT" w:eastAsia="MnSymbol10" w:hAnsi="TimesNewRomanPS-BoldMT" w:cs="TimesNewRomanPS-BoldMT"/>
                <w:b/>
                <w:bCs/>
                <w:sz w:val="22"/>
                <w:szCs w:val="22"/>
                <w:lang w:eastAsia="ko-KR"/>
              </w:rPr>
            </w:pPr>
            <w:r w:rsidRPr="00A42857">
              <w:rPr>
                <w:rFonts w:ascii="TimesNewRomanPS-BoldMT" w:eastAsia="MnSymbol10" w:hAnsi="TimesNewRomanPS-BoldMT" w:cs="TimesNewRomanPS-BoldMT"/>
                <w:bCs/>
                <w:szCs w:val="22"/>
                <w:lang w:eastAsia="ko-KR"/>
              </w:rPr>
              <w:t>Additional restriction(s) can be discussed in RAN1</w:t>
            </w:r>
          </w:p>
        </w:tc>
      </w:tr>
    </w:tbl>
    <w:p w14:paraId="49984FCB" w14:textId="77777777" w:rsidR="00C669CE" w:rsidRDefault="00C669CE" w:rsidP="0031065C">
      <w:pPr>
        <w:spacing w:after="0"/>
        <w:jc w:val="both"/>
        <w:rPr>
          <w:lang w:eastAsia="ko-KR"/>
        </w:rPr>
      </w:pPr>
    </w:p>
    <w:p w14:paraId="5D4545EE" w14:textId="5EAFC523" w:rsidR="0031065C" w:rsidRDefault="0031065C" w:rsidP="0031065C">
      <w:pPr>
        <w:spacing w:after="0"/>
        <w:jc w:val="both"/>
        <w:rPr>
          <w:lang w:eastAsia="ko-KR"/>
        </w:rPr>
      </w:pPr>
      <w:r>
        <w:rPr>
          <w:lang w:eastAsia="ko-KR"/>
        </w:rPr>
        <w:t>A first issue that is applicable to all HARQ-ACK codebooks is the determination of a PUCCH resource/slot for transmission of HARQ-ACK information corresponding to multiple PDSCHs on a set of co-scheduled cells. The following was agreed in RAN1#110</w:t>
      </w:r>
      <w:r w:rsidR="00E00539">
        <w:rPr>
          <w:lang w:eastAsia="ko-KR"/>
        </w:rPr>
        <w:t xml:space="preserve"> [6]</w:t>
      </w:r>
      <w:r>
        <w:rPr>
          <w:lang w:eastAsia="ko-KR"/>
        </w:rPr>
        <w:t>.</w:t>
      </w:r>
    </w:p>
    <w:p w14:paraId="6CBDC733" w14:textId="77777777" w:rsidR="008D4FA2" w:rsidRDefault="008D4FA2" w:rsidP="008D4FA2">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8D4FA2" w:rsidRPr="00553559" w14:paraId="676B168B" w14:textId="77777777" w:rsidTr="003B6235">
        <w:trPr>
          <w:jc w:val="center"/>
        </w:trPr>
        <w:tc>
          <w:tcPr>
            <w:tcW w:w="8995" w:type="dxa"/>
          </w:tcPr>
          <w:p w14:paraId="70D0C514" w14:textId="0146834C" w:rsidR="00355AFF" w:rsidRDefault="00355AFF" w:rsidP="00355AFF">
            <w:pPr>
              <w:rPr>
                <w:b/>
                <w:bCs/>
                <w:highlight w:val="green"/>
                <w:lang w:eastAsia="x-none"/>
              </w:rPr>
            </w:pPr>
            <w:r>
              <w:rPr>
                <w:b/>
                <w:bCs/>
                <w:highlight w:val="green"/>
                <w:lang w:eastAsia="x-none"/>
              </w:rPr>
              <w:t>Agreement</w:t>
            </w:r>
            <w:r w:rsidR="009512BA">
              <w:rPr>
                <w:b/>
                <w:bCs/>
                <w:highlight w:val="green"/>
                <w:lang w:eastAsia="x-none"/>
              </w:rPr>
              <w:t xml:space="preserve"> (RAN1#110)</w:t>
            </w:r>
          </w:p>
          <w:p w14:paraId="142577AB" w14:textId="77777777" w:rsidR="00355AFF" w:rsidRDefault="00355AFF" w:rsidP="00355AFF">
            <w:pPr>
              <w:pStyle w:val="ListParagraph"/>
              <w:numPr>
                <w:ilvl w:val="0"/>
                <w:numId w:val="23"/>
              </w:numPr>
              <w:kinsoku w:val="0"/>
              <w:overflowPunct w:val="0"/>
              <w:adjustRightInd w:val="0"/>
              <w:spacing w:after="60"/>
              <w:ind w:leftChars="0"/>
              <w:textAlignment w:val="baseline"/>
              <w:rPr>
                <w:rFonts w:eastAsia="Times New Roman"/>
                <w:lang w:eastAsia="ja-JP"/>
              </w:rPr>
            </w:pPr>
            <w:r>
              <w:rPr>
                <w:rFonts w:eastAsia="Times New Roman"/>
                <w:lang w:eastAsia="ja-JP"/>
              </w:rPr>
              <w:t xml:space="preserve">When UE detects a DCI format 1_X scheduling a set of PDSCHs, the UE provides corresponding HARQ-ACK information in a PUCCH transmission within UL slot </w:t>
            </w:r>
            <w:r>
              <w:rPr>
                <w:rFonts w:eastAsia="Times New Roman"/>
                <w:lang w:eastAsia="ja-JP"/>
              </w:rPr>
              <w:fldChar w:fldCharType="begin"/>
            </w:r>
            <w:r>
              <w:rPr>
                <w:rFonts w:eastAsia="Times New Roman"/>
                <w:lang w:eastAsia="ja-JP"/>
              </w:rPr>
              <w:instrText xml:space="preserve"> QUOTE </w:instrText>
            </w:r>
            <w:r w:rsidR="00A77406">
              <w:rPr>
                <w:position w:val="-5"/>
              </w:rPr>
              <w:pict w14:anchorId="40D99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equationxml="&lt;">
                  <v:imagedata r:id="rId8" o:title="" chromakey="white"/>
                </v:shape>
              </w:pict>
            </w:r>
            <w:r>
              <w:rPr>
                <w:rFonts w:eastAsia="Times New Roman"/>
                <w:lang w:eastAsia="ja-JP"/>
              </w:rPr>
              <w:instrText xml:space="preserve"> </w:instrText>
            </w:r>
            <w:r>
              <w:rPr>
                <w:rFonts w:eastAsia="Times New Roman"/>
                <w:lang w:eastAsia="ja-JP"/>
              </w:rPr>
              <w:fldChar w:fldCharType="separate"/>
            </w:r>
            <w:r w:rsidR="00A77406">
              <w:rPr>
                <w:position w:val="-5"/>
              </w:rPr>
              <w:pict w14:anchorId="75E4F20B">
                <v:shape id="_x0000_i1026" type="#_x0000_t75" style="width:24pt;height:12pt" equationxml="&lt;">
                  <v:imagedata r:id="rId8" o:title="" chromakey="white"/>
                </v:shape>
              </w:pict>
            </w:r>
            <w:r>
              <w:rPr>
                <w:rFonts w:eastAsia="Times New Roman"/>
                <w:lang w:eastAsia="ja-JP"/>
              </w:rPr>
              <w:fldChar w:fldCharType="end"/>
            </w:r>
            <w:r>
              <w:rPr>
                <w:rFonts w:eastAsia="Times New Roman"/>
                <w:lang w:eastAsia="ja-JP"/>
              </w:rPr>
              <w:t xml:space="preserve">, where </w:t>
            </w:r>
            <w:r>
              <w:rPr>
                <w:rFonts w:eastAsia="Times New Roman"/>
                <w:lang w:eastAsia="ja-JP"/>
              </w:rPr>
              <w:fldChar w:fldCharType="begin"/>
            </w:r>
            <w:r>
              <w:rPr>
                <w:rFonts w:eastAsia="Times New Roman"/>
                <w:lang w:eastAsia="ja-JP"/>
              </w:rPr>
              <w:instrText xml:space="preserve"> QUOTE </w:instrText>
            </w:r>
            <w:r w:rsidR="00A77406">
              <w:rPr>
                <w:position w:val="-5"/>
              </w:rPr>
              <w:pict w14:anchorId="6B267931">
                <v:shape id="_x0000_i1027" type="#_x0000_t75" style="width:6.6pt;height:12pt" equationxml="&lt;">
                  <v:imagedata r:id="rId9" o:title="" chromakey="white"/>
                </v:shape>
              </w:pict>
            </w:r>
            <w:r>
              <w:rPr>
                <w:rFonts w:eastAsia="Times New Roman"/>
                <w:lang w:eastAsia="ja-JP"/>
              </w:rPr>
              <w:instrText xml:space="preserve"> </w:instrText>
            </w:r>
            <w:r>
              <w:rPr>
                <w:rFonts w:eastAsia="Times New Roman"/>
                <w:lang w:eastAsia="ja-JP"/>
              </w:rPr>
              <w:fldChar w:fldCharType="separate"/>
            </w:r>
            <w:r w:rsidR="00A77406">
              <w:rPr>
                <w:position w:val="-5"/>
              </w:rPr>
              <w:pict w14:anchorId="3E044DE7">
                <v:shape id="_x0000_i1028" type="#_x0000_t75" style="width:6.6pt;height:12pt" equationxml="&lt;">
                  <v:imagedata r:id="rId9" o:title="" chromakey="white"/>
                </v:shape>
              </w:pict>
            </w:r>
            <w:r>
              <w:rPr>
                <w:rFonts w:eastAsia="Times New Roman"/>
                <w:lang w:eastAsia="ja-JP"/>
              </w:rPr>
              <w:fldChar w:fldCharType="end"/>
            </w:r>
            <w:r>
              <w:rPr>
                <w:rFonts w:eastAsia="Times New Roman"/>
                <w:lang w:eastAsia="ja-JP"/>
              </w:rPr>
              <w:t xml:space="preserve"> is a number of slots and is indicated by the PDSCH-to-</w:t>
            </w:r>
            <w:proofErr w:type="spellStart"/>
            <w:r>
              <w:rPr>
                <w:rFonts w:eastAsia="Times New Roman"/>
                <w:lang w:eastAsia="ja-JP"/>
              </w:rPr>
              <w:t>HARQ_feedback</w:t>
            </w:r>
            <w:proofErr w:type="spellEnd"/>
            <w:r>
              <w:rPr>
                <w:rFonts w:eastAsia="Times New Roman"/>
                <w:lang w:eastAsia="ja-JP"/>
              </w:rPr>
              <w:t xml:space="preserve"> timing indicator field in the DCI format and </w:t>
            </w:r>
            <w:r>
              <w:rPr>
                <w:rFonts w:eastAsia="Times New Roman"/>
                <w:lang w:eastAsia="ja-JP"/>
              </w:rPr>
              <w:fldChar w:fldCharType="begin"/>
            </w:r>
            <w:r>
              <w:rPr>
                <w:rFonts w:eastAsia="Times New Roman"/>
                <w:lang w:eastAsia="ja-JP"/>
              </w:rPr>
              <w:instrText xml:space="preserve"> QUOTE </w:instrText>
            </w:r>
            <w:r w:rsidR="00A77406">
              <w:rPr>
                <w:position w:val="-5"/>
              </w:rPr>
              <w:pict w14:anchorId="462D6F8F">
                <v:shape id="_x0000_i1029" type="#_x0000_t75" style="width:6.6pt;height:12pt" equationxml="&lt;">
                  <v:imagedata r:id="rId10" o:title="" chromakey="white"/>
                </v:shape>
              </w:pict>
            </w:r>
            <w:r>
              <w:rPr>
                <w:rFonts w:eastAsia="Times New Roman"/>
                <w:lang w:eastAsia="ja-JP"/>
              </w:rPr>
              <w:instrText xml:space="preserve"> </w:instrText>
            </w:r>
            <w:r>
              <w:rPr>
                <w:rFonts w:eastAsia="Times New Roman"/>
                <w:lang w:eastAsia="ja-JP"/>
              </w:rPr>
              <w:fldChar w:fldCharType="separate"/>
            </w:r>
            <w:r w:rsidR="00A77406">
              <w:rPr>
                <w:position w:val="-5"/>
              </w:rPr>
              <w:pict w14:anchorId="581D9637">
                <v:shape id="_x0000_i1030" type="#_x0000_t75" style="width:6.6pt;height:12pt" equationxml="&lt;">
                  <v:imagedata r:id="rId10" o:title="" chromakey="white"/>
                </v:shape>
              </w:pict>
            </w:r>
            <w:r>
              <w:rPr>
                <w:rFonts w:eastAsia="Times New Roman"/>
                <w:lang w:eastAsia="ja-JP"/>
              </w:rPr>
              <w:fldChar w:fldCharType="end"/>
            </w:r>
            <w:r>
              <w:rPr>
                <w:rFonts w:eastAsia="Times New Roman"/>
                <w:lang w:eastAsia="ja-JP"/>
              </w:rPr>
              <w:t xml:space="preserve"> is the last UL slot overlapping with the DL slot </w:t>
            </w:r>
            <w:r>
              <w:rPr>
                <w:rFonts w:eastAsia="Times New Roman"/>
                <w:color w:val="000000"/>
                <w:lang w:eastAsia="ja-JP"/>
              </w:rPr>
              <w:fldChar w:fldCharType="begin"/>
            </w:r>
            <w:r>
              <w:rPr>
                <w:rFonts w:eastAsia="Times New Roman"/>
                <w:color w:val="000000"/>
                <w:lang w:eastAsia="ja-JP"/>
              </w:rPr>
              <w:instrText xml:space="preserve"> QUOTE </w:instrText>
            </w:r>
            <w:r w:rsidR="00A77406">
              <w:rPr>
                <w:position w:val="-5"/>
              </w:rPr>
              <w:pict w14:anchorId="0218B0F3">
                <v:shape id="_x0000_i1031" type="#_x0000_t75" style="width:10.2pt;height:12.6pt" equationxml="&lt;">
                  <v:imagedata r:id="rId11" o:title="" chromakey="white"/>
                </v:shape>
              </w:pict>
            </w:r>
            <w:r>
              <w:rPr>
                <w:rFonts w:eastAsia="Times New Roman"/>
                <w:color w:val="000000"/>
                <w:lang w:eastAsia="ja-JP"/>
              </w:rPr>
              <w:instrText xml:space="preserve"> </w:instrText>
            </w:r>
            <w:r>
              <w:rPr>
                <w:rFonts w:eastAsia="Times New Roman"/>
                <w:color w:val="000000"/>
                <w:lang w:eastAsia="ja-JP"/>
              </w:rPr>
              <w:fldChar w:fldCharType="separate"/>
            </w:r>
            <w:r w:rsidR="00A77406">
              <w:rPr>
                <w:position w:val="-5"/>
              </w:rPr>
              <w:pict w14:anchorId="0848FC26">
                <v:shape id="_x0000_i1032" type="#_x0000_t75" style="width:10.2pt;height:12.6pt" equationxml="&lt;">
                  <v:imagedata r:id="rId11" o:title="" chromakey="white"/>
                </v:shape>
              </w:pict>
            </w:r>
            <w:r>
              <w:rPr>
                <w:rFonts w:eastAsia="Times New Roman"/>
                <w:color w:val="000000"/>
                <w:lang w:eastAsia="ja-JP"/>
              </w:rPr>
              <w:fldChar w:fldCharType="end"/>
            </w:r>
            <w:r>
              <w:rPr>
                <w:rFonts w:eastAsia="Times New Roman"/>
                <w:color w:val="000000"/>
                <w:lang w:eastAsia="ja-JP"/>
              </w:rPr>
              <w:t xml:space="preserve"> for the reference PDSCH </w:t>
            </w:r>
            <w:r>
              <w:rPr>
                <w:rFonts w:eastAsia="Times New Roman"/>
                <w:lang w:eastAsia="ja-JP"/>
              </w:rPr>
              <w:t xml:space="preserve">reception for slot-based PUCCH or an UL slot </w:t>
            </w:r>
            <w:r>
              <w:t xml:space="preserve">overlapping with the end of the reference PDSCH reception in DL slot </w:t>
            </w:r>
            <w:r>
              <w:rPr>
                <w:rFonts w:eastAsia="Times New Roman"/>
                <w:lang w:eastAsia="ja-JP"/>
              </w:rPr>
              <w:fldChar w:fldCharType="begin"/>
            </w:r>
            <w:r>
              <w:rPr>
                <w:rFonts w:eastAsia="Times New Roman"/>
                <w:lang w:eastAsia="ja-JP"/>
              </w:rPr>
              <w:instrText xml:space="preserve"> QUOTE </w:instrText>
            </w:r>
            <w:r w:rsidR="00A77406">
              <w:rPr>
                <w:position w:val="-5"/>
              </w:rPr>
              <w:pict w14:anchorId="72FDF52D">
                <v:shape id="_x0000_i1033" type="#_x0000_t75" style="width:12pt;height:12pt" equationxml="&lt;">
                  <v:imagedata r:id="rId12" o:title="" chromakey="white"/>
                </v:shape>
              </w:pict>
            </w:r>
            <w:r>
              <w:rPr>
                <w:rFonts w:eastAsia="Times New Roman"/>
                <w:lang w:eastAsia="ja-JP"/>
              </w:rPr>
              <w:instrText xml:space="preserve"> </w:instrText>
            </w:r>
            <w:r>
              <w:rPr>
                <w:rFonts w:eastAsia="Times New Roman"/>
                <w:lang w:eastAsia="ja-JP"/>
              </w:rPr>
              <w:fldChar w:fldCharType="separate"/>
            </w:r>
            <w:r w:rsidR="00A77406">
              <w:rPr>
                <w:position w:val="-5"/>
              </w:rPr>
              <w:pict w14:anchorId="13B3B91A">
                <v:shape id="_x0000_i1034" type="#_x0000_t75" style="width:12pt;height:12pt" equationxml="&lt;">
                  <v:imagedata r:id="rId12" o:title="" chromakey="white"/>
                </v:shape>
              </w:pict>
            </w:r>
            <w:r>
              <w:rPr>
                <w:rFonts w:eastAsia="Times New Roman"/>
                <w:lang w:eastAsia="ja-JP"/>
              </w:rPr>
              <w:fldChar w:fldCharType="end"/>
            </w:r>
            <w:r>
              <w:rPr>
                <w:rFonts w:eastAsia="Times New Roman"/>
                <w:lang w:eastAsia="ja-JP"/>
              </w:rPr>
              <w:t xml:space="preserve"> for sub-slot based PUCCH.</w:t>
            </w:r>
          </w:p>
          <w:p w14:paraId="76564A3E" w14:textId="59F58DD0" w:rsidR="008D4FA2" w:rsidRPr="00355AFF" w:rsidRDefault="00355AFF" w:rsidP="00355AFF">
            <w:pPr>
              <w:numPr>
                <w:ilvl w:val="0"/>
                <w:numId w:val="24"/>
              </w:numPr>
              <w:overflowPunct w:val="0"/>
              <w:autoSpaceDE w:val="0"/>
              <w:autoSpaceDN w:val="0"/>
              <w:snapToGrid w:val="0"/>
              <w:spacing w:after="60"/>
              <w:jc w:val="both"/>
              <w:rPr>
                <w:rFonts w:eastAsia="Times New Roman"/>
                <w:lang w:eastAsia="ja-JP"/>
              </w:rPr>
            </w:pPr>
            <w:r>
              <w:rPr>
                <w:rFonts w:eastAsia="Times New Roman"/>
                <w:lang w:eastAsia="ja-JP"/>
              </w:rPr>
              <w:t>FFS details of reference PDSCH</w:t>
            </w:r>
          </w:p>
        </w:tc>
      </w:tr>
    </w:tbl>
    <w:p w14:paraId="0D22EC7E" w14:textId="77777777" w:rsidR="00361B04" w:rsidRDefault="00361B04" w:rsidP="00AA2CDF">
      <w:pPr>
        <w:jc w:val="both"/>
        <w:rPr>
          <w:lang w:eastAsia="ko-KR"/>
        </w:rPr>
      </w:pPr>
    </w:p>
    <w:p w14:paraId="0C98A577" w14:textId="1E827082" w:rsidR="00AA2CDF" w:rsidRDefault="00AA2CDF" w:rsidP="00AA2CDF">
      <w:pPr>
        <w:jc w:val="both"/>
        <w:rPr>
          <w:lang w:eastAsia="ko-KR"/>
        </w:rPr>
      </w:pPr>
      <w:r>
        <w:rPr>
          <w:lang w:eastAsia="ko-KR"/>
        </w:rPr>
        <w:t xml:space="preserve">An MC-DCI format includes a single field for </w:t>
      </w:r>
      <w:r w:rsidRPr="006B1563">
        <w:rPr>
          <w:lang w:eastAsia="ko-KR"/>
        </w:rPr>
        <w:t>PDSCH-to-HARQ timing (K1)</w:t>
      </w:r>
      <w:r>
        <w:rPr>
          <w:lang w:eastAsia="ko-KR"/>
        </w:rPr>
        <w:t xml:space="preserve"> and the slot of PUCCH transmission can be indicated relative to a reference PDSCH from the co-scheduled PDSCHs. The reference PDSCH can be the co-scheduled PDSCH that ends last or the PDSCH corresponding to </w:t>
      </w:r>
      <w:r w:rsidRPr="00DE07BF">
        <w:rPr>
          <w:lang w:eastAsia="ko-KR"/>
        </w:rPr>
        <w:t xml:space="preserve">the cell with the largest cell </w:t>
      </w:r>
      <w:r>
        <w:rPr>
          <w:lang w:eastAsia="ko-KR"/>
        </w:rPr>
        <w:t>index</w:t>
      </w:r>
      <w:r w:rsidRPr="00DE07BF">
        <w:rPr>
          <w:lang w:eastAsia="ko-KR"/>
        </w:rPr>
        <w:t xml:space="preserve"> </w:t>
      </w:r>
      <w:r>
        <w:rPr>
          <w:lang w:eastAsia="ko-KR"/>
        </w:rPr>
        <w:t>among the co-scheduled cells. The latter option (using the largest cell index) is motivated by linking the slot determination for PUCCH transmission to the determination of the last DCI format and of DAI counting for Type-2 HARQ-ACK codebook (unified solution).</w:t>
      </w:r>
    </w:p>
    <w:p w14:paraId="571085EB" w14:textId="595A8425" w:rsidR="00AA2CDF" w:rsidRDefault="00AA2CDF" w:rsidP="00AA2CDF">
      <w:pPr>
        <w:jc w:val="both"/>
        <w:rPr>
          <w:lang w:eastAsia="ko-KR"/>
        </w:rPr>
      </w:pP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w:t>
      </w:r>
      <w:r>
        <w:t xml:space="preserve"> For </w:t>
      </w:r>
      <w:r>
        <w:rPr>
          <w:lang w:eastAsia="ko-KR"/>
        </w:rPr>
        <w:t>MC-DCI format, t</w:t>
      </w:r>
      <w:r>
        <w:t>he cell index of the reference PDSCH can be used to determine the order of DCI for PUCCH resource determination.</w:t>
      </w:r>
    </w:p>
    <w:p w14:paraId="697F292A" w14:textId="17CE3CA3" w:rsidR="00AA2CDF" w:rsidRDefault="00AA2CDF" w:rsidP="00AA2CDF">
      <w:pPr>
        <w:spacing w:after="120"/>
        <w:jc w:val="both"/>
        <w:rPr>
          <w:b/>
          <w:u w:val="single"/>
          <w:lang w:eastAsia="ko-KR"/>
        </w:rPr>
      </w:pPr>
      <w:r w:rsidRPr="00E47CA3">
        <w:rPr>
          <w:b/>
          <w:u w:val="single"/>
          <w:lang w:eastAsia="ko-KR"/>
        </w:rPr>
        <w:t xml:space="preserve">Proposal </w:t>
      </w:r>
      <w:r>
        <w:rPr>
          <w:b/>
          <w:u w:val="single"/>
          <w:lang w:eastAsia="ko-KR"/>
        </w:rPr>
        <w:t>18</w:t>
      </w:r>
      <w:r w:rsidRPr="00E47CA3">
        <w:rPr>
          <w:b/>
          <w:u w:val="single"/>
          <w:lang w:eastAsia="ko-KR"/>
        </w:rPr>
        <w:t xml:space="preserve">: </w:t>
      </w:r>
      <w:r>
        <w:rPr>
          <w:b/>
          <w:u w:val="single"/>
          <w:lang w:eastAsia="ko-KR"/>
        </w:rPr>
        <w:t>Fo</w:t>
      </w:r>
      <w:r w:rsidRPr="00E47CA3">
        <w:rPr>
          <w:b/>
          <w:u w:val="single"/>
          <w:lang w:eastAsia="ko-KR"/>
        </w:rPr>
        <w:t xml:space="preserve">r </w:t>
      </w:r>
      <w:r>
        <w:rPr>
          <w:b/>
          <w:u w:val="single"/>
          <w:lang w:eastAsia="ko-KR"/>
        </w:rPr>
        <w:t>determination of the PUCCH resource/slot with HARQ-ACK</w:t>
      </w:r>
      <w:r w:rsidRPr="00E47CA3">
        <w:rPr>
          <w:b/>
          <w:u w:val="single"/>
          <w:lang w:eastAsia="ko-KR"/>
        </w:rPr>
        <w:t xml:space="preserve"> </w:t>
      </w:r>
      <w:r>
        <w:rPr>
          <w:b/>
          <w:u w:val="single"/>
          <w:lang w:eastAsia="ko-KR"/>
        </w:rPr>
        <w:t xml:space="preserve">corresponding to </w:t>
      </w:r>
      <w:r w:rsidRPr="00E47CA3">
        <w:rPr>
          <w:b/>
          <w:u w:val="single"/>
          <w:lang w:eastAsia="ko-KR"/>
        </w:rPr>
        <w:t xml:space="preserve">multiple PDSCHs on multiple serving cells scheduled </w:t>
      </w:r>
      <w:r>
        <w:rPr>
          <w:b/>
          <w:u w:val="single"/>
          <w:lang w:eastAsia="ko-KR"/>
        </w:rPr>
        <w:t xml:space="preserve">by an MC-DCI format, the reference PDSCH is </w:t>
      </w:r>
      <w:r w:rsidRPr="00475913">
        <w:rPr>
          <w:b/>
          <w:u w:val="single"/>
          <w:lang w:eastAsia="ko-KR"/>
        </w:rPr>
        <w:t>the PDSCH corresponding to the cell with the largest cell index</w:t>
      </w:r>
      <w:r>
        <w:rPr>
          <w:b/>
          <w:u w:val="single"/>
          <w:lang w:eastAsia="ko-KR"/>
        </w:rPr>
        <w:t>.</w:t>
      </w:r>
    </w:p>
    <w:p w14:paraId="17489F9E" w14:textId="77777777" w:rsidR="00AA2CDF" w:rsidRPr="003A247B" w:rsidRDefault="00AA2CDF" w:rsidP="00AA2CDF">
      <w:pPr>
        <w:pStyle w:val="ListParagraph"/>
        <w:numPr>
          <w:ilvl w:val="0"/>
          <w:numId w:val="15"/>
        </w:numPr>
        <w:spacing w:after="0"/>
        <w:ind w:leftChars="0"/>
        <w:jc w:val="both"/>
        <w:rPr>
          <w:b/>
          <w:bCs/>
          <w:u w:val="single"/>
          <w:lang w:eastAsia="ko-KR"/>
        </w:rPr>
      </w:pPr>
      <w:r>
        <w:rPr>
          <w:b/>
          <w:bCs/>
          <w:u w:val="single"/>
          <w:lang w:eastAsia="ko-KR"/>
        </w:rPr>
        <w:t xml:space="preserve">The cell index of the reference PDSCH is used to determine </w:t>
      </w:r>
      <w:r w:rsidRPr="00CD4E27">
        <w:rPr>
          <w:b/>
          <w:bCs/>
          <w:u w:val="single"/>
          <w:lang w:eastAsia="ko-KR"/>
        </w:rPr>
        <w:t>the order of DCI</w:t>
      </w:r>
      <w:r>
        <w:rPr>
          <w:b/>
          <w:bCs/>
          <w:u w:val="single"/>
          <w:lang w:eastAsia="ko-KR"/>
        </w:rPr>
        <w:t xml:space="preserve"> formats</w:t>
      </w:r>
      <w:r w:rsidRPr="00CD4E27">
        <w:rPr>
          <w:b/>
          <w:bCs/>
          <w:u w:val="single"/>
          <w:lang w:eastAsia="ko-KR"/>
        </w:rPr>
        <w:t xml:space="preserve"> for PUCCH resource determination</w:t>
      </w:r>
      <w:r>
        <w:rPr>
          <w:b/>
          <w:bCs/>
          <w:u w:val="single"/>
          <w:lang w:eastAsia="ko-KR"/>
        </w:rPr>
        <w:t>.</w:t>
      </w:r>
    </w:p>
    <w:p w14:paraId="58202752" w14:textId="77777777" w:rsidR="00AA2CDF" w:rsidRDefault="00AA2CDF" w:rsidP="00AA2CDF">
      <w:pPr>
        <w:spacing w:after="120"/>
        <w:rPr>
          <w:lang w:eastAsia="ko-KR"/>
        </w:rPr>
      </w:pPr>
    </w:p>
    <w:p w14:paraId="64915419" w14:textId="77777777" w:rsidR="00AA2CDF" w:rsidRPr="00BF63FA" w:rsidRDefault="00AA2CDF" w:rsidP="00AA2CDF">
      <w:pPr>
        <w:spacing w:after="0"/>
        <w:jc w:val="both"/>
        <w:rPr>
          <w:u w:val="single"/>
          <w:lang w:eastAsia="ko-KR"/>
        </w:rPr>
      </w:pPr>
      <w:r w:rsidRPr="00BF63FA">
        <w:rPr>
          <w:u w:val="single"/>
          <w:lang w:eastAsia="ko-KR"/>
        </w:rPr>
        <w:t xml:space="preserve">Discussion on Type-1 </w:t>
      </w:r>
      <w:r>
        <w:rPr>
          <w:u w:val="single"/>
          <w:lang w:eastAsia="ko-KR"/>
        </w:rPr>
        <w:t xml:space="preserve">HARQ-ACK </w:t>
      </w:r>
      <w:r w:rsidRPr="00BF63FA">
        <w:rPr>
          <w:u w:val="single"/>
          <w:lang w:eastAsia="ko-KR"/>
        </w:rPr>
        <w:t>codebook</w:t>
      </w:r>
    </w:p>
    <w:p w14:paraId="36541EB8" w14:textId="52446F85" w:rsidR="00AA2CDF" w:rsidRDefault="00AA2CDF" w:rsidP="00AA2CDF">
      <w:pPr>
        <w:spacing w:after="0"/>
        <w:jc w:val="both"/>
        <w:rPr>
          <w:lang w:eastAsia="ko-KR"/>
        </w:rPr>
      </w:pPr>
      <w:r>
        <w:rPr>
          <w:lang w:eastAsia="ko-KR"/>
        </w:rPr>
        <w:t xml:space="preserve">For Type-1 CB, the Rel-15/16 UE procedure is based on a pseudo-code to determine candidate PDSCH occasions corresponding to a PUCCH slot based on the </w:t>
      </w:r>
      <w:r w:rsidRPr="005D772F">
        <w:rPr>
          <w:lang w:eastAsia="ko-KR"/>
        </w:rPr>
        <w:t>K</w:t>
      </w:r>
      <w:r>
        <w:rPr>
          <w:lang w:eastAsia="ko-KR"/>
        </w:rPr>
        <w:t>1</w:t>
      </w:r>
      <w:r w:rsidRPr="005D772F">
        <w:rPr>
          <w:lang w:eastAsia="ko-KR"/>
        </w:rPr>
        <w:t xml:space="preserve"> value</w:t>
      </w:r>
      <w:r>
        <w:rPr>
          <w:lang w:eastAsia="ko-KR"/>
        </w:rPr>
        <w:t xml:space="preserve"> indicated in the single-cell scheduling DCI format and the TDRA table configured for PDSCH reception on the cell. In Rel-17, enhancements were defined in the “Beyond 52 GHz” WI for multi-slot PDSCH scheduling to consider both K1 and relative K0 values from a joint TDRA table, so that the UE can ‘back-trace’ from a last PDSCH and identify the remaining candidate PDSCH occasions from the set of co-scheduled PDSCHs. </w:t>
      </w:r>
    </w:p>
    <w:p w14:paraId="542B584D" w14:textId="77777777" w:rsidR="00AA2CDF" w:rsidRDefault="00AA2CDF" w:rsidP="00AA2CDF">
      <w:pPr>
        <w:spacing w:after="0"/>
        <w:jc w:val="both"/>
        <w:rPr>
          <w:lang w:eastAsia="ko-KR"/>
        </w:rPr>
      </w:pPr>
    </w:p>
    <w:p w14:paraId="1DE76B8D" w14:textId="7AFAE940" w:rsidR="00AA2CDF" w:rsidRDefault="00AA2CDF" w:rsidP="00AA2CDF">
      <w:pPr>
        <w:spacing w:after="0"/>
        <w:jc w:val="both"/>
        <w:rPr>
          <w:lang w:eastAsia="ko-KR"/>
        </w:rPr>
      </w:pPr>
      <w:r>
        <w:rPr>
          <w:lang w:eastAsia="ko-KR"/>
        </w:rPr>
        <w:lastRenderedPageBreak/>
        <w:t>For Rel-18 multi-cell scheduling, some additional aspects need to be considered for the Type-1 CB.</w:t>
      </w:r>
    </w:p>
    <w:p w14:paraId="06D33471" w14:textId="77777777" w:rsidR="00CF02A1" w:rsidRDefault="00CF02A1" w:rsidP="00AA2CDF">
      <w:pPr>
        <w:spacing w:after="0"/>
        <w:jc w:val="both"/>
        <w:rPr>
          <w:lang w:eastAsia="ko-KR"/>
        </w:rPr>
      </w:pPr>
    </w:p>
    <w:p w14:paraId="5215B113" w14:textId="50872772" w:rsidR="00AA2CDF" w:rsidRDefault="00AA2CDF" w:rsidP="00AA2CDF">
      <w:pPr>
        <w:pStyle w:val="ListParagraph"/>
        <w:numPr>
          <w:ilvl w:val="0"/>
          <w:numId w:val="41"/>
        </w:numPr>
        <w:spacing w:after="0"/>
        <w:ind w:leftChars="0"/>
        <w:jc w:val="both"/>
        <w:rPr>
          <w:lang w:eastAsia="ko-KR"/>
        </w:rPr>
      </w:pPr>
      <w:r>
        <w:rPr>
          <w:lang w:eastAsia="ko-KR"/>
        </w:rPr>
        <w:t>A first aspect is the set of K1 values for multi-cell scheduling. Since NR Rel-15, a set of K1 values has been DCI-format-specific. For example, the UE is provided separate sets of K1 values for DCI format 1_0/_1, DCI format 1_2, DCI format 4_1 for MBS, and so on. It needs to be decided how to define the set of K1 values for DCI format 1_X. For example, a corresponding set of K1 values can be separately provided for DCI format 1_X, or the UE can determine the applicable set of K1 values based on the set of K1 values configured for SC-DCI formats. Regardless, one consideration for Type-1 CB generation is whether the set of K1 values for MC-DCI format 1_X can include</w:t>
      </w:r>
      <w:bookmarkStart w:id="14" w:name="_Hlk115297499"/>
      <w:r>
        <w:rPr>
          <w:lang w:eastAsia="ko-KR"/>
        </w:rPr>
        <w:t xml:space="preserve"> values that are not configured for any SC-DCI format</w:t>
      </w:r>
      <w:bookmarkEnd w:id="14"/>
      <w:r>
        <w:rPr>
          <w:lang w:eastAsia="ko-KR"/>
        </w:rPr>
        <w:t xml:space="preserve"> – although that is a gNB choice, it has specification impact; if it cannot, the design for Type-1 CB can be simplified. </w:t>
      </w:r>
    </w:p>
    <w:p w14:paraId="2537103A" w14:textId="77777777" w:rsidR="00AA2CDF" w:rsidRDefault="00AA2CDF" w:rsidP="00AA2CDF">
      <w:pPr>
        <w:spacing w:after="0"/>
        <w:jc w:val="both"/>
        <w:rPr>
          <w:lang w:eastAsia="ko-KR"/>
        </w:rPr>
      </w:pPr>
    </w:p>
    <w:p w14:paraId="4C76513E" w14:textId="77777777" w:rsidR="00AA2CDF" w:rsidRDefault="00AA2CDF" w:rsidP="00AA2CDF">
      <w:pPr>
        <w:spacing w:after="0" w:line="288" w:lineRule="auto"/>
        <w:jc w:val="both"/>
        <w:rPr>
          <w:b/>
          <w:u w:val="single"/>
          <w:lang w:eastAsia="ko-KR"/>
        </w:rPr>
      </w:pPr>
      <w:r w:rsidRPr="00CD39E6">
        <w:rPr>
          <w:b/>
          <w:u w:val="single"/>
          <w:lang w:eastAsia="ko-KR"/>
        </w:rPr>
        <w:t xml:space="preserve">Proposal </w:t>
      </w:r>
      <w:r>
        <w:rPr>
          <w:b/>
          <w:u w:val="single"/>
          <w:lang w:eastAsia="ko-KR"/>
        </w:rPr>
        <w:t>19</w:t>
      </w:r>
      <w:r w:rsidRPr="00CD39E6">
        <w:rPr>
          <w:b/>
          <w:u w:val="single"/>
          <w:lang w:eastAsia="ko-KR"/>
        </w:rPr>
        <w:t xml:space="preserve">: </w:t>
      </w:r>
      <w:r>
        <w:rPr>
          <w:b/>
          <w:u w:val="single"/>
          <w:lang w:eastAsia="ko-KR"/>
        </w:rPr>
        <w:t>The set of K1 values for MC-DCI format 1_X is:</w:t>
      </w:r>
    </w:p>
    <w:p w14:paraId="72179EFF" w14:textId="12046D29" w:rsidR="00AA2CDF" w:rsidRPr="00790AD7" w:rsidRDefault="00AA2CDF" w:rsidP="00AA2CDF">
      <w:pPr>
        <w:pStyle w:val="ListParagraph"/>
        <w:numPr>
          <w:ilvl w:val="0"/>
          <w:numId w:val="15"/>
        </w:numPr>
        <w:spacing w:after="0" w:line="288" w:lineRule="auto"/>
        <w:ind w:leftChars="0"/>
        <w:jc w:val="both"/>
        <w:rPr>
          <w:b/>
          <w:u w:val="single"/>
          <w:lang w:eastAsia="ko-KR"/>
        </w:rPr>
      </w:pPr>
      <w:r w:rsidRPr="00790AD7">
        <w:rPr>
          <w:b/>
          <w:u w:val="single"/>
          <w:lang w:eastAsia="ko-KR"/>
        </w:rPr>
        <w:t xml:space="preserve">Option 1: </w:t>
      </w:r>
      <w:r>
        <w:rPr>
          <w:b/>
          <w:u w:val="single"/>
          <w:lang w:eastAsia="ko-KR"/>
        </w:rPr>
        <w:t xml:space="preserve">separately </w:t>
      </w:r>
      <w:r w:rsidRPr="00790AD7">
        <w:rPr>
          <w:b/>
          <w:u w:val="single"/>
          <w:lang w:eastAsia="ko-KR"/>
        </w:rPr>
        <w:t xml:space="preserve">provided from </w:t>
      </w:r>
      <w:r>
        <w:rPr>
          <w:b/>
          <w:u w:val="single"/>
          <w:lang w:eastAsia="ko-KR"/>
        </w:rPr>
        <w:t xml:space="preserve">the sets of K1 values for </w:t>
      </w:r>
      <w:r w:rsidRPr="00790AD7">
        <w:rPr>
          <w:b/>
          <w:u w:val="single"/>
          <w:lang w:eastAsia="ko-KR"/>
        </w:rPr>
        <w:t>SC-DCI formats, or</w:t>
      </w:r>
    </w:p>
    <w:p w14:paraId="0F3B96EC" w14:textId="49C04AB0" w:rsidR="00AA2CDF" w:rsidRDefault="00AA2CDF" w:rsidP="00AA2CDF">
      <w:pPr>
        <w:pStyle w:val="ListParagraph"/>
        <w:numPr>
          <w:ilvl w:val="0"/>
          <w:numId w:val="15"/>
        </w:numPr>
        <w:spacing w:after="0" w:line="288" w:lineRule="auto"/>
        <w:ind w:leftChars="0"/>
        <w:jc w:val="both"/>
        <w:rPr>
          <w:b/>
          <w:u w:val="single"/>
          <w:lang w:eastAsia="ko-KR"/>
        </w:rPr>
      </w:pPr>
      <w:r w:rsidRPr="00790AD7">
        <w:rPr>
          <w:b/>
          <w:u w:val="single"/>
          <w:lang w:eastAsia="ko-KR"/>
        </w:rPr>
        <w:t xml:space="preserve">Option 2: </w:t>
      </w:r>
      <w:r>
        <w:rPr>
          <w:b/>
          <w:u w:val="single"/>
          <w:lang w:eastAsia="ko-KR"/>
        </w:rPr>
        <w:t>same/subset of K1 values configured for SC-DCI formats.</w:t>
      </w:r>
    </w:p>
    <w:p w14:paraId="7C199FFE" w14:textId="666CA49F" w:rsidR="00AA2CDF" w:rsidRPr="00790AD7" w:rsidRDefault="00AA2CDF" w:rsidP="00AA2CDF">
      <w:pPr>
        <w:pStyle w:val="ListParagraph"/>
        <w:numPr>
          <w:ilvl w:val="0"/>
          <w:numId w:val="15"/>
        </w:numPr>
        <w:spacing w:after="0" w:line="288" w:lineRule="auto"/>
        <w:ind w:leftChars="0"/>
        <w:jc w:val="both"/>
        <w:rPr>
          <w:b/>
          <w:u w:val="single"/>
          <w:lang w:eastAsia="ko-KR"/>
        </w:rPr>
      </w:pPr>
      <w:r>
        <w:rPr>
          <w:b/>
          <w:u w:val="single"/>
          <w:lang w:eastAsia="ko-KR"/>
        </w:rPr>
        <w:t xml:space="preserve">FFS: whether the set of K1 values for MC-DCI format 1_X can include </w:t>
      </w:r>
      <w:r w:rsidRPr="00E044C9">
        <w:rPr>
          <w:b/>
          <w:u w:val="single"/>
          <w:lang w:eastAsia="ko-KR"/>
        </w:rPr>
        <w:t>values that are not configured for any SC-DCI format</w:t>
      </w:r>
      <w:r>
        <w:rPr>
          <w:b/>
          <w:u w:val="single"/>
          <w:lang w:eastAsia="ko-KR"/>
        </w:rPr>
        <w:t>.</w:t>
      </w:r>
    </w:p>
    <w:p w14:paraId="7E1BBF51" w14:textId="77777777" w:rsidR="00AA2CDF" w:rsidRDefault="00AA2CDF" w:rsidP="00AA2CDF">
      <w:pPr>
        <w:spacing w:after="0"/>
        <w:jc w:val="both"/>
        <w:rPr>
          <w:lang w:eastAsia="ko-KR"/>
        </w:rPr>
      </w:pPr>
    </w:p>
    <w:p w14:paraId="098783EF" w14:textId="5C840172" w:rsidR="00AA2CDF" w:rsidRDefault="00AA2CDF" w:rsidP="00AA2CDF">
      <w:pPr>
        <w:pStyle w:val="ListParagraph"/>
        <w:spacing w:after="120"/>
        <w:ind w:leftChars="0" w:left="720"/>
        <w:jc w:val="both"/>
        <w:rPr>
          <w:lang w:eastAsia="ko-KR"/>
        </w:rPr>
      </w:pPr>
      <w:r>
        <w:rPr>
          <w:lang w:eastAsia="ko-KR"/>
        </w:rPr>
        <w:t>A related issue is whether an “extension” of the set of K1 values for DCI format 1_X is needed for Type-1 CB generation, similar to that in Rel-17 multi-slot PDSCH scheduling. Since Rel-18 multi-cell scheduling is focused on the case of same SCS, the need for such extension would depend on whether the UE receive</w:t>
      </w:r>
      <w:r w:rsidR="00373CF2">
        <w:rPr>
          <w:lang w:eastAsia="ko-KR"/>
        </w:rPr>
        <w:t>s</w:t>
      </w:r>
      <w:r>
        <w:rPr>
          <w:lang w:eastAsia="ko-KR"/>
        </w:rPr>
        <w:t xml:space="preserve"> co-scheduled PDSCHs in a same slot, or whether the co-scheduled PDSCHs can be received in different slots. The former option would simplify the design, as it avoids the need for K1 set extension.</w:t>
      </w:r>
    </w:p>
    <w:p w14:paraId="2EDD24E4" w14:textId="70F45228" w:rsidR="00AA2CDF" w:rsidRDefault="00AA2CDF" w:rsidP="00AA2CDF">
      <w:pPr>
        <w:spacing w:after="0" w:line="288" w:lineRule="auto"/>
        <w:jc w:val="both"/>
        <w:rPr>
          <w:b/>
          <w:u w:val="single"/>
          <w:lang w:eastAsia="ko-KR"/>
        </w:rPr>
      </w:pPr>
      <w:r w:rsidRPr="00CD39E6">
        <w:rPr>
          <w:b/>
          <w:u w:val="single"/>
          <w:lang w:eastAsia="ko-KR"/>
        </w:rPr>
        <w:t xml:space="preserve">Proposal </w:t>
      </w:r>
      <w:r>
        <w:rPr>
          <w:b/>
          <w:u w:val="single"/>
          <w:lang w:eastAsia="ko-KR"/>
        </w:rPr>
        <w:t>20</w:t>
      </w:r>
      <w:r w:rsidRPr="00CD39E6">
        <w:rPr>
          <w:b/>
          <w:u w:val="single"/>
          <w:lang w:eastAsia="ko-KR"/>
        </w:rPr>
        <w:t xml:space="preserve">: </w:t>
      </w:r>
      <w:r>
        <w:rPr>
          <w:b/>
          <w:u w:val="single"/>
          <w:lang w:eastAsia="ko-KR"/>
        </w:rPr>
        <w:t>For the Type-1 HARQ-ACK codebook, down-select one of:</w:t>
      </w:r>
    </w:p>
    <w:p w14:paraId="74DD1A16" w14:textId="77777777" w:rsidR="00AA2CDF" w:rsidRDefault="00AA2CDF" w:rsidP="00AA2CDF">
      <w:pPr>
        <w:pStyle w:val="ListParagraph"/>
        <w:numPr>
          <w:ilvl w:val="0"/>
          <w:numId w:val="44"/>
        </w:numPr>
        <w:spacing w:after="120"/>
        <w:ind w:leftChars="0"/>
        <w:jc w:val="both"/>
        <w:rPr>
          <w:b/>
          <w:u w:val="single"/>
          <w:lang w:eastAsia="ko-KR"/>
        </w:rPr>
      </w:pPr>
      <w:r w:rsidRPr="00790AD7">
        <w:rPr>
          <w:b/>
          <w:u w:val="single"/>
          <w:lang w:eastAsia="ko-KR"/>
        </w:rPr>
        <w:t xml:space="preserve">Option 1: </w:t>
      </w:r>
      <w:r>
        <w:rPr>
          <w:b/>
          <w:u w:val="single"/>
          <w:lang w:eastAsia="ko-KR"/>
        </w:rPr>
        <w:t>the UE expects to receive co-scheduled PDSCHs in a same slot (i.e., same K0 value);</w:t>
      </w:r>
    </w:p>
    <w:p w14:paraId="613EC756" w14:textId="77777777" w:rsidR="00AA2CDF" w:rsidRDefault="00AA2CDF" w:rsidP="00AA2CDF">
      <w:pPr>
        <w:pStyle w:val="ListParagraph"/>
        <w:numPr>
          <w:ilvl w:val="0"/>
          <w:numId w:val="44"/>
        </w:numPr>
        <w:spacing w:after="120"/>
        <w:ind w:leftChars="0"/>
        <w:jc w:val="both"/>
        <w:rPr>
          <w:b/>
          <w:u w:val="single"/>
          <w:lang w:eastAsia="ko-KR"/>
        </w:rPr>
      </w:pPr>
      <w:r w:rsidRPr="00790AD7">
        <w:rPr>
          <w:b/>
          <w:u w:val="single"/>
          <w:lang w:eastAsia="ko-KR"/>
        </w:rPr>
        <w:t xml:space="preserve">Option </w:t>
      </w:r>
      <w:r>
        <w:rPr>
          <w:b/>
          <w:u w:val="single"/>
          <w:lang w:eastAsia="ko-KR"/>
        </w:rPr>
        <w:t>2</w:t>
      </w:r>
      <w:r w:rsidRPr="00790AD7">
        <w:rPr>
          <w:b/>
          <w:u w:val="single"/>
          <w:lang w:eastAsia="ko-KR"/>
        </w:rPr>
        <w:t xml:space="preserve">: </w:t>
      </w:r>
      <w:r>
        <w:rPr>
          <w:b/>
          <w:u w:val="single"/>
          <w:lang w:eastAsia="ko-KR"/>
        </w:rPr>
        <w:t>the UE can receive co-scheduled PDSCHs in different slots (i.e., different K0 value).</w:t>
      </w:r>
    </w:p>
    <w:p w14:paraId="40720622" w14:textId="77777777" w:rsidR="00AA2CDF" w:rsidRDefault="00AA2CDF" w:rsidP="00AA2CDF">
      <w:pPr>
        <w:pStyle w:val="ListParagraph"/>
        <w:spacing w:after="120"/>
        <w:ind w:leftChars="0" w:left="720"/>
        <w:jc w:val="both"/>
        <w:rPr>
          <w:lang w:eastAsia="ko-KR"/>
        </w:rPr>
      </w:pPr>
    </w:p>
    <w:p w14:paraId="716222A9" w14:textId="2ADF2140" w:rsidR="00AA2CDF" w:rsidRDefault="00AA2CDF" w:rsidP="00AA2CDF">
      <w:pPr>
        <w:pStyle w:val="ListParagraph"/>
        <w:numPr>
          <w:ilvl w:val="0"/>
          <w:numId w:val="41"/>
        </w:numPr>
        <w:spacing w:after="120"/>
        <w:ind w:leftChars="0"/>
        <w:jc w:val="both"/>
        <w:rPr>
          <w:lang w:eastAsia="ko-KR"/>
        </w:rPr>
      </w:pPr>
      <w:r>
        <w:rPr>
          <w:lang w:eastAsia="ko-KR"/>
        </w:rPr>
        <w:t>A second aspect is the TDRA table applicable for multi-cell scheduling. In NR Rel-15, the TDRA table is cell-specific and independent of the configured DCI formats. For Rel-18 multi-cell scheduling with same SCS, same carrier type, and same duplexing mode (as per RAN#97-e Conclusion</w:t>
      </w:r>
      <w:r w:rsidR="00237383">
        <w:rPr>
          <w:lang w:eastAsia="ko-KR"/>
        </w:rPr>
        <w:t xml:space="preserve"> [7]</w:t>
      </w:r>
      <w:r>
        <w:rPr>
          <w:lang w:eastAsia="ko-KR"/>
        </w:rPr>
        <w:t xml:space="preserve">), using a single value for TDRA field in MC-DCI field is well-motivated and can simplify the design. The TDRA table for multi-cell scheduling can be restricted to be same/identical for all co-scheduled cells to simplify the design, although with reduced flexibility. Alternatively, separate TDRA tables may be used to avoid scheduling restrictions. In addition, it needs to be decided whether TDRA table for multi-cell scheduling is determined based on legacy single-cell TDRA tables, or whether the TDRA tables are separately configured by RRC. Similar to K1 values, a consideration is whether a TDRA table for multi-cell scheduling can include rows that are not configured </w:t>
      </w:r>
      <w:bookmarkStart w:id="15" w:name="_Hlk115299821"/>
      <w:r>
        <w:rPr>
          <w:lang w:eastAsia="ko-KR"/>
        </w:rPr>
        <w:t>in any single-cell TDRA tables</w:t>
      </w:r>
      <w:bookmarkEnd w:id="15"/>
      <w:r>
        <w:rPr>
          <w:lang w:eastAsia="ko-KR"/>
        </w:rPr>
        <w:t xml:space="preserve"> for any cell in a set of co-scheduled cells. Focusing on the case</w:t>
      </w:r>
      <w:r w:rsidR="00C10DDF">
        <w:rPr>
          <w:lang w:eastAsia="ko-KR"/>
        </w:rPr>
        <w:t>s</w:t>
      </w:r>
      <w:r>
        <w:rPr>
          <w:lang w:eastAsia="ko-KR"/>
        </w:rPr>
        <w:t xml:space="preserve"> where such TDRA rows are not configured for multi-cell scheduling can simplify the design for Type-1 CB. </w:t>
      </w:r>
    </w:p>
    <w:p w14:paraId="4D0B580F" w14:textId="77777777" w:rsidR="00435855" w:rsidRDefault="00435855" w:rsidP="00435855">
      <w:pPr>
        <w:pStyle w:val="ListParagraph"/>
        <w:spacing w:after="120"/>
        <w:ind w:leftChars="0" w:left="720"/>
        <w:jc w:val="both"/>
        <w:rPr>
          <w:lang w:eastAsia="ko-KR"/>
        </w:rPr>
      </w:pPr>
    </w:p>
    <w:p w14:paraId="5CD8A534" w14:textId="77777777" w:rsidR="00AA2CDF" w:rsidRDefault="00AA2CDF" w:rsidP="00AA2CDF">
      <w:pPr>
        <w:spacing w:after="0" w:line="288" w:lineRule="auto"/>
        <w:jc w:val="both"/>
        <w:rPr>
          <w:b/>
          <w:u w:val="single"/>
          <w:lang w:eastAsia="ko-KR"/>
        </w:rPr>
      </w:pPr>
      <w:r w:rsidRPr="00CD39E6">
        <w:rPr>
          <w:b/>
          <w:u w:val="single"/>
          <w:lang w:eastAsia="ko-KR"/>
        </w:rPr>
        <w:t xml:space="preserve">Proposal </w:t>
      </w:r>
      <w:r>
        <w:rPr>
          <w:b/>
          <w:u w:val="single"/>
          <w:lang w:eastAsia="ko-KR"/>
        </w:rPr>
        <w:t>21</w:t>
      </w:r>
      <w:r w:rsidRPr="00CD39E6">
        <w:rPr>
          <w:b/>
          <w:u w:val="single"/>
          <w:lang w:eastAsia="ko-KR"/>
        </w:rPr>
        <w:t xml:space="preserve">: </w:t>
      </w:r>
      <w:r>
        <w:rPr>
          <w:b/>
          <w:u w:val="single"/>
          <w:lang w:eastAsia="ko-KR"/>
        </w:rPr>
        <w:t>The TDRA table for multi-cell scheduling:</w:t>
      </w:r>
    </w:p>
    <w:p w14:paraId="7E46A6CF" w14:textId="77777777" w:rsidR="00AA2CDF" w:rsidRPr="00F27019" w:rsidRDefault="00AA2CDF" w:rsidP="006407A8">
      <w:pPr>
        <w:pStyle w:val="ListParagraph"/>
        <w:numPr>
          <w:ilvl w:val="0"/>
          <w:numId w:val="43"/>
        </w:numPr>
        <w:spacing w:after="160" w:line="259" w:lineRule="auto"/>
        <w:ind w:leftChars="0"/>
        <w:contextualSpacing/>
        <w:jc w:val="both"/>
        <w:rPr>
          <w:b/>
          <w:u w:val="single"/>
        </w:rPr>
      </w:pPr>
      <w:r w:rsidRPr="00F27019">
        <w:rPr>
          <w:b/>
          <w:u w:val="single"/>
        </w:rPr>
        <w:t>Alt-0: re-use legacy single-cell TDRA tables that are restricted to be same for all co-scheduled cells;</w:t>
      </w:r>
    </w:p>
    <w:p w14:paraId="777A5B1E" w14:textId="0BD9407E" w:rsidR="00AA2CDF" w:rsidRPr="00F27019" w:rsidRDefault="00AA2CDF" w:rsidP="006407A8">
      <w:pPr>
        <w:pStyle w:val="ListParagraph"/>
        <w:numPr>
          <w:ilvl w:val="0"/>
          <w:numId w:val="43"/>
        </w:numPr>
        <w:spacing w:after="160" w:line="259" w:lineRule="auto"/>
        <w:ind w:leftChars="0"/>
        <w:contextualSpacing/>
        <w:jc w:val="both"/>
        <w:rPr>
          <w:b/>
          <w:u w:val="single"/>
        </w:rPr>
      </w:pPr>
      <w:r w:rsidRPr="00F27019">
        <w:rPr>
          <w:b/>
          <w:u w:val="single"/>
        </w:rPr>
        <w:t xml:space="preserve">Alt-1: re-use single-cell TDRA tables that can be different for different co-scheduled cells; </w:t>
      </w:r>
    </w:p>
    <w:p w14:paraId="2C067AEC" w14:textId="550CA627" w:rsidR="00AA2CDF" w:rsidRPr="00F27019" w:rsidRDefault="00AA2CDF" w:rsidP="006407A8">
      <w:pPr>
        <w:pStyle w:val="ListParagraph"/>
        <w:numPr>
          <w:ilvl w:val="0"/>
          <w:numId w:val="43"/>
        </w:numPr>
        <w:spacing w:after="160" w:line="259" w:lineRule="auto"/>
        <w:ind w:leftChars="0"/>
        <w:contextualSpacing/>
        <w:jc w:val="both"/>
        <w:rPr>
          <w:b/>
          <w:u w:val="single"/>
        </w:rPr>
      </w:pPr>
      <w:r w:rsidRPr="00F27019">
        <w:rPr>
          <w:b/>
          <w:u w:val="single"/>
        </w:rPr>
        <w:t xml:space="preserve">Alt-2: a single TDRA table for multi-cell scheduling </w:t>
      </w:r>
      <w:r>
        <w:rPr>
          <w:b/>
          <w:u w:val="single"/>
        </w:rPr>
        <w:t>is</w:t>
      </w:r>
      <w:r w:rsidRPr="00F27019">
        <w:rPr>
          <w:b/>
          <w:u w:val="single"/>
        </w:rPr>
        <w:t xml:space="preserve"> determined based on </w:t>
      </w:r>
      <w:r>
        <w:rPr>
          <w:b/>
          <w:u w:val="single"/>
        </w:rPr>
        <w:t>the</w:t>
      </w:r>
      <w:r w:rsidRPr="00F27019">
        <w:rPr>
          <w:b/>
          <w:u w:val="single"/>
        </w:rPr>
        <w:t xml:space="preserve"> intersection of single-cell TDRA tables;</w:t>
      </w:r>
    </w:p>
    <w:p w14:paraId="0FA66E4E" w14:textId="2D980BB8" w:rsidR="00AA2CDF" w:rsidRPr="00F27019" w:rsidRDefault="00AA2CDF" w:rsidP="006407A8">
      <w:pPr>
        <w:pStyle w:val="ListParagraph"/>
        <w:numPr>
          <w:ilvl w:val="0"/>
          <w:numId w:val="43"/>
        </w:numPr>
        <w:spacing w:after="160" w:line="259" w:lineRule="auto"/>
        <w:ind w:leftChars="0"/>
        <w:contextualSpacing/>
        <w:jc w:val="both"/>
        <w:rPr>
          <w:b/>
          <w:u w:val="single"/>
        </w:rPr>
      </w:pPr>
      <w:r w:rsidRPr="00F27019">
        <w:rPr>
          <w:b/>
          <w:u w:val="single"/>
        </w:rPr>
        <w:t>Alt-3: a single</w:t>
      </w:r>
      <w:r>
        <w:rPr>
          <w:b/>
          <w:u w:val="single"/>
        </w:rPr>
        <w:t>, cell-common,</w:t>
      </w:r>
      <w:r w:rsidRPr="00F27019">
        <w:rPr>
          <w:b/>
          <w:u w:val="single"/>
        </w:rPr>
        <w:t xml:space="preserve"> TDRA table for multi-cell scheduling </w:t>
      </w:r>
      <w:r>
        <w:rPr>
          <w:b/>
          <w:u w:val="single"/>
        </w:rPr>
        <w:t xml:space="preserve">is </w:t>
      </w:r>
      <w:r w:rsidRPr="00F27019">
        <w:rPr>
          <w:b/>
          <w:u w:val="single"/>
        </w:rPr>
        <w:t>configured by RRC;</w:t>
      </w:r>
    </w:p>
    <w:p w14:paraId="7EE24D25" w14:textId="3D066DB5" w:rsidR="00AA2CDF" w:rsidRDefault="00AA2CDF" w:rsidP="006407A8">
      <w:pPr>
        <w:pStyle w:val="ListParagraph"/>
        <w:numPr>
          <w:ilvl w:val="0"/>
          <w:numId w:val="43"/>
        </w:numPr>
        <w:spacing w:after="160" w:line="259" w:lineRule="auto"/>
        <w:ind w:leftChars="0"/>
        <w:contextualSpacing/>
        <w:jc w:val="both"/>
      </w:pPr>
      <w:r w:rsidRPr="00F27019">
        <w:rPr>
          <w:b/>
          <w:u w:val="single"/>
        </w:rPr>
        <w:t xml:space="preserve">Alt-4: a single joint multi-cell TDRA table </w:t>
      </w:r>
      <w:r>
        <w:rPr>
          <w:b/>
          <w:u w:val="single"/>
        </w:rPr>
        <w:t xml:space="preserve">is </w:t>
      </w:r>
      <w:r w:rsidRPr="00F27019">
        <w:rPr>
          <w:b/>
          <w:u w:val="single"/>
        </w:rPr>
        <w:t xml:space="preserve">configured by RRC </w:t>
      </w:r>
      <w:r>
        <w:rPr>
          <w:b/>
          <w:u w:val="single"/>
        </w:rPr>
        <w:t>and</w:t>
      </w:r>
      <w:r w:rsidRPr="00F27019">
        <w:rPr>
          <w:b/>
          <w:u w:val="single"/>
        </w:rPr>
        <w:t xml:space="preserve"> provides separate TDRA information for each cell from a set of co-scheduled cells.</w:t>
      </w:r>
    </w:p>
    <w:p w14:paraId="4AB68817" w14:textId="3AAB86C1" w:rsidR="00AA2CDF" w:rsidRPr="00790AD7" w:rsidRDefault="00AA2CDF" w:rsidP="00AA2CDF">
      <w:pPr>
        <w:pStyle w:val="ListParagraph"/>
        <w:numPr>
          <w:ilvl w:val="0"/>
          <w:numId w:val="43"/>
        </w:numPr>
        <w:spacing w:after="0" w:line="288" w:lineRule="auto"/>
        <w:ind w:leftChars="0"/>
        <w:jc w:val="both"/>
        <w:rPr>
          <w:b/>
          <w:u w:val="single"/>
          <w:lang w:eastAsia="ko-KR"/>
        </w:rPr>
      </w:pPr>
      <w:r>
        <w:rPr>
          <w:b/>
          <w:u w:val="single"/>
          <w:lang w:eastAsia="ko-KR"/>
        </w:rPr>
        <w:t>FFS: whether the TDRA table for multi-cell scheduling can include rows</w:t>
      </w:r>
      <w:r w:rsidRPr="00E044C9">
        <w:rPr>
          <w:b/>
          <w:u w:val="single"/>
          <w:lang w:eastAsia="ko-KR"/>
        </w:rPr>
        <w:t xml:space="preserve"> that are not configured </w:t>
      </w:r>
      <w:r w:rsidRPr="00BA7204">
        <w:rPr>
          <w:b/>
          <w:u w:val="single"/>
          <w:lang w:eastAsia="ko-KR"/>
        </w:rPr>
        <w:t>in any single-cell TDRA table</w:t>
      </w:r>
      <w:r>
        <w:rPr>
          <w:b/>
          <w:u w:val="single"/>
          <w:lang w:eastAsia="ko-KR"/>
        </w:rPr>
        <w:t>.</w:t>
      </w:r>
    </w:p>
    <w:p w14:paraId="578FB9BD" w14:textId="77777777" w:rsidR="00AA2CDF" w:rsidRDefault="00AA2CDF" w:rsidP="00AA2CDF">
      <w:pPr>
        <w:pStyle w:val="ListParagraph"/>
        <w:spacing w:after="120"/>
        <w:ind w:leftChars="0" w:left="720"/>
        <w:jc w:val="both"/>
        <w:rPr>
          <w:lang w:eastAsia="ko-KR"/>
        </w:rPr>
      </w:pPr>
    </w:p>
    <w:p w14:paraId="795A8E0A" w14:textId="594A5094" w:rsidR="00AA2CDF" w:rsidRDefault="00AA2CDF" w:rsidP="00AA2CDF">
      <w:pPr>
        <w:spacing w:after="0"/>
        <w:jc w:val="both"/>
        <w:rPr>
          <w:lang w:eastAsia="ko-KR"/>
        </w:rPr>
      </w:pPr>
      <w:r>
        <w:rPr>
          <w:lang w:eastAsia="ko-KR"/>
        </w:rPr>
        <w:t xml:space="preserve">When the above aspects are combined, several options can be considered for Tyep-1 HARQ-ACK CB generation with multi-cell scheduling. The simplest design is to directly use Rel-17 design without any changes, which can be possible when all simplifications mentioned above are satisfied (i.e., </w:t>
      </w:r>
      <w:bookmarkStart w:id="16" w:name="_Hlk115301724"/>
      <w:r>
        <w:rPr>
          <w:lang w:eastAsia="ko-KR"/>
        </w:rPr>
        <w:t>no K1 value or TDRA row for multi-cell scheduling that is not used for single-cell scheduling, and same K0</w:t>
      </w:r>
      <w:bookmarkEnd w:id="16"/>
      <w:r>
        <w:rPr>
          <w:lang w:eastAsia="ko-KR"/>
        </w:rPr>
        <w:t>). When some of these simplifications do not hold, additional handling would be needed for Type-1 CB generation, e.g., based on union of K1 values or union of TDRA tables.</w:t>
      </w:r>
    </w:p>
    <w:p w14:paraId="2207FF95" w14:textId="77777777" w:rsidR="00AA2CDF" w:rsidRDefault="00AA2CDF" w:rsidP="00AA2CDF">
      <w:pPr>
        <w:spacing w:after="0"/>
        <w:jc w:val="both"/>
        <w:rPr>
          <w:lang w:eastAsia="ko-KR"/>
        </w:rPr>
      </w:pPr>
    </w:p>
    <w:p w14:paraId="27E4CAFA" w14:textId="77777777" w:rsidR="00AA2CDF" w:rsidRDefault="00AA2CDF" w:rsidP="00AA2CDF">
      <w:pPr>
        <w:spacing w:after="0" w:line="288" w:lineRule="auto"/>
        <w:jc w:val="both"/>
        <w:rPr>
          <w:b/>
          <w:u w:val="single"/>
          <w:lang w:eastAsia="ko-KR"/>
        </w:rPr>
      </w:pPr>
      <w:r w:rsidRPr="00CD39E6">
        <w:rPr>
          <w:b/>
          <w:u w:val="single"/>
          <w:lang w:eastAsia="ko-KR"/>
        </w:rPr>
        <w:lastRenderedPageBreak/>
        <w:t xml:space="preserve">Proposal </w:t>
      </w:r>
      <w:r>
        <w:rPr>
          <w:b/>
          <w:u w:val="single"/>
          <w:lang w:eastAsia="ko-KR"/>
        </w:rPr>
        <w:t>22</w:t>
      </w:r>
      <w:r w:rsidRPr="00CD39E6">
        <w:rPr>
          <w:b/>
          <w:u w:val="single"/>
          <w:lang w:eastAsia="ko-KR"/>
        </w:rPr>
        <w:t xml:space="preserve">: </w:t>
      </w:r>
      <w:r>
        <w:rPr>
          <w:b/>
          <w:u w:val="single"/>
          <w:lang w:eastAsia="ko-KR"/>
        </w:rPr>
        <w:t>For Type-1 HARQ-ACK codebook generation:</w:t>
      </w:r>
    </w:p>
    <w:p w14:paraId="0F4B961D" w14:textId="616F39A8" w:rsidR="00AA2CDF" w:rsidRPr="0046740F" w:rsidRDefault="00AA2CDF" w:rsidP="00AA2CDF">
      <w:pPr>
        <w:pStyle w:val="ListParagraph"/>
        <w:numPr>
          <w:ilvl w:val="0"/>
          <w:numId w:val="30"/>
        </w:numPr>
        <w:spacing w:after="0" w:line="288" w:lineRule="auto"/>
        <w:ind w:leftChars="0"/>
        <w:jc w:val="both"/>
        <w:rPr>
          <w:lang w:eastAsia="ko-KR"/>
        </w:rPr>
      </w:pPr>
      <w:r>
        <w:rPr>
          <w:b/>
          <w:u w:val="single"/>
          <w:lang w:eastAsia="ko-KR"/>
        </w:rPr>
        <w:t xml:space="preserve">When </w:t>
      </w:r>
      <w:r w:rsidRPr="00D1492A">
        <w:rPr>
          <w:b/>
          <w:u w:val="single"/>
          <w:lang w:eastAsia="ko-KR"/>
        </w:rPr>
        <w:t>K1 value</w:t>
      </w:r>
      <w:r>
        <w:rPr>
          <w:b/>
          <w:u w:val="single"/>
          <w:lang w:eastAsia="ko-KR"/>
        </w:rPr>
        <w:t>s</w:t>
      </w:r>
      <w:r w:rsidRPr="00D1492A">
        <w:rPr>
          <w:b/>
          <w:u w:val="single"/>
          <w:lang w:eastAsia="ko-KR"/>
        </w:rPr>
        <w:t xml:space="preserve"> </w:t>
      </w:r>
      <w:r w:rsidR="000973CA">
        <w:rPr>
          <w:b/>
          <w:u w:val="single"/>
          <w:lang w:eastAsia="ko-KR"/>
        </w:rPr>
        <w:t>and</w:t>
      </w:r>
      <w:r w:rsidR="000973CA" w:rsidRPr="00D1492A">
        <w:rPr>
          <w:b/>
          <w:u w:val="single"/>
          <w:lang w:eastAsia="ko-KR"/>
        </w:rPr>
        <w:t xml:space="preserve"> </w:t>
      </w:r>
      <w:r w:rsidRPr="00D1492A">
        <w:rPr>
          <w:b/>
          <w:u w:val="single"/>
          <w:lang w:eastAsia="ko-KR"/>
        </w:rPr>
        <w:t xml:space="preserve">TDRA </w:t>
      </w:r>
      <w:r w:rsidR="00D91197">
        <w:rPr>
          <w:b/>
          <w:u w:val="single"/>
          <w:lang w:eastAsia="ko-KR"/>
        </w:rPr>
        <w:t>rows</w:t>
      </w:r>
      <w:r w:rsidR="000F37A8" w:rsidRPr="00D1492A">
        <w:rPr>
          <w:b/>
          <w:u w:val="single"/>
          <w:lang w:eastAsia="ko-KR"/>
        </w:rPr>
        <w:t xml:space="preserve"> </w:t>
      </w:r>
      <w:r w:rsidRPr="00D1492A">
        <w:rPr>
          <w:b/>
          <w:u w:val="single"/>
          <w:lang w:eastAsia="ko-KR"/>
        </w:rPr>
        <w:t>for multi-cell scheduling</w:t>
      </w:r>
      <w:r>
        <w:rPr>
          <w:b/>
          <w:u w:val="single"/>
          <w:lang w:eastAsia="ko-KR"/>
        </w:rPr>
        <w:t xml:space="preserve"> are also provided for single-cell scheduling on a cell</w:t>
      </w:r>
      <w:r w:rsidRPr="00D1492A">
        <w:rPr>
          <w:b/>
          <w:u w:val="single"/>
          <w:lang w:eastAsia="ko-KR"/>
        </w:rPr>
        <w:t xml:space="preserve">, and </w:t>
      </w:r>
      <w:r>
        <w:rPr>
          <w:b/>
          <w:u w:val="single"/>
          <w:lang w:eastAsia="ko-KR"/>
        </w:rPr>
        <w:t xml:space="preserve">all co-scheduled PDSCHs have a </w:t>
      </w:r>
      <w:r w:rsidRPr="00D1492A">
        <w:rPr>
          <w:b/>
          <w:u w:val="single"/>
          <w:lang w:eastAsia="ko-KR"/>
        </w:rPr>
        <w:t>same K0</w:t>
      </w:r>
      <w:r>
        <w:rPr>
          <w:b/>
          <w:u w:val="single"/>
          <w:lang w:eastAsia="ko-KR"/>
        </w:rPr>
        <w:t xml:space="preserve"> value, Type-1 CB is same as in Rel-17;</w:t>
      </w:r>
    </w:p>
    <w:p w14:paraId="61CAA056" w14:textId="77777777" w:rsidR="00AA2CDF" w:rsidRPr="0046740F" w:rsidRDefault="00AA2CDF" w:rsidP="00AA2CDF">
      <w:pPr>
        <w:pStyle w:val="ListParagraph"/>
        <w:numPr>
          <w:ilvl w:val="0"/>
          <w:numId w:val="30"/>
        </w:numPr>
        <w:spacing w:after="0" w:line="288" w:lineRule="auto"/>
        <w:ind w:leftChars="0"/>
        <w:jc w:val="both"/>
        <w:rPr>
          <w:b/>
          <w:u w:val="single"/>
          <w:lang w:eastAsia="ko-KR"/>
        </w:rPr>
      </w:pPr>
      <w:r>
        <w:rPr>
          <w:b/>
          <w:u w:val="single"/>
          <w:lang w:eastAsia="ko-KR"/>
        </w:rPr>
        <w:t>Otherwise</w:t>
      </w:r>
      <w:r w:rsidRPr="0046740F">
        <w:rPr>
          <w:b/>
          <w:u w:val="single"/>
          <w:lang w:eastAsia="ko-KR"/>
        </w:rPr>
        <w:t>, candidate PDSCH receptions are generated based on:</w:t>
      </w:r>
    </w:p>
    <w:p w14:paraId="35760039" w14:textId="7564FCF8" w:rsidR="00AA2CDF" w:rsidRPr="0046740F" w:rsidRDefault="00AA2CDF" w:rsidP="00AA2CDF">
      <w:pPr>
        <w:pStyle w:val="ListParagraph"/>
        <w:numPr>
          <w:ilvl w:val="1"/>
          <w:numId w:val="30"/>
        </w:numPr>
        <w:spacing w:after="0" w:line="288" w:lineRule="auto"/>
        <w:ind w:leftChars="0"/>
        <w:jc w:val="both"/>
        <w:rPr>
          <w:b/>
          <w:u w:val="single"/>
          <w:lang w:eastAsia="ko-KR"/>
        </w:rPr>
      </w:pPr>
      <w:r w:rsidRPr="0046740F">
        <w:rPr>
          <w:b/>
          <w:u w:val="single"/>
          <w:lang w:eastAsia="ko-KR"/>
        </w:rPr>
        <w:t xml:space="preserve">Only </w:t>
      </w:r>
      <w:r w:rsidR="00714902">
        <w:rPr>
          <w:b/>
          <w:u w:val="single"/>
          <w:lang w:eastAsia="ko-KR"/>
        </w:rPr>
        <w:t xml:space="preserve">single-cell scheduling </w:t>
      </w:r>
      <w:r w:rsidRPr="0046740F">
        <w:rPr>
          <w:b/>
          <w:u w:val="single"/>
          <w:lang w:eastAsia="ko-KR"/>
        </w:rPr>
        <w:t xml:space="preserve">TDRA tables for K1 values </w:t>
      </w:r>
      <w:r>
        <w:rPr>
          <w:b/>
          <w:u w:val="single"/>
          <w:lang w:eastAsia="ko-KR"/>
        </w:rPr>
        <w:t xml:space="preserve">used only </w:t>
      </w:r>
      <w:r w:rsidRPr="0046740F">
        <w:rPr>
          <w:b/>
          <w:u w:val="single"/>
          <w:lang w:eastAsia="ko-KR"/>
        </w:rPr>
        <w:t>for SC-DCI formats;</w:t>
      </w:r>
    </w:p>
    <w:p w14:paraId="0AF363A7" w14:textId="05E20C5D" w:rsidR="00AA2CDF" w:rsidRPr="0046740F" w:rsidRDefault="00AA2CDF" w:rsidP="00AA2CDF">
      <w:pPr>
        <w:pStyle w:val="ListParagraph"/>
        <w:numPr>
          <w:ilvl w:val="1"/>
          <w:numId w:val="30"/>
        </w:numPr>
        <w:spacing w:after="0" w:line="288" w:lineRule="auto"/>
        <w:ind w:leftChars="0"/>
        <w:jc w:val="both"/>
        <w:rPr>
          <w:b/>
          <w:u w:val="single"/>
          <w:lang w:eastAsia="ko-KR"/>
        </w:rPr>
      </w:pPr>
      <w:r w:rsidRPr="0046740F">
        <w:rPr>
          <w:b/>
          <w:u w:val="single"/>
          <w:lang w:eastAsia="ko-KR"/>
        </w:rPr>
        <w:t xml:space="preserve">Only </w:t>
      </w:r>
      <w:r w:rsidR="00714902">
        <w:rPr>
          <w:b/>
          <w:u w:val="single"/>
          <w:lang w:eastAsia="ko-KR"/>
        </w:rPr>
        <w:t xml:space="preserve">multi-cell scheduling </w:t>
      </w:r>
      <w:r w:rsidRPr="0046740F">
        <w:rPr>
          <w:b/>
          <w:u w:val="single"/>
          <w:lang w:eastAsia="ko-KR"/>
        </w:rPr>
        <w:t xml:space="preserve">TDRA tables for K1 values </w:t>
      </w:r>
      <w:r>
        <w:rPr>
          <w:b/>
          <w:u w:val="single"/>
          <w:lang w:eastAsia="ko-KR"/>
        </w:rPr>
        <w:t>used only</w:t>
      </w:r>
      <w:r w:rsidRPr="0046740F">
        <w:rPr>
          <w:b/>
          <w:u w:val="single"/>
          <w:lang w:eastAsia="ko-KR"/>
        </w:rPr>
        <w:t xml:space="preserve"> for MC-DCI formats;</w:t>
      </w:r>
    </w:p>
    <w:p w14:paraId="3642A216" w14:textId="75DFCBD3" w:rsidR="00AA2CDF" w:rsidRPr="0046740F" w:rsidRDefault="00AA2CDF" w:rsidP="00AA2CDF">
      <w:pPr>
        <w:pStyle w:val="ListParagraph"/>
        <w:numPr>
          <w:ilvl w:val="1"/>
          <w:numId w:val="30"/>
        </w:numPr>
        <w:spacing w:after="0" w:line="288" w:lineRule="auto"/>
        <w:ind w:leftChars="0"/>
        <w:jc w:val="both"/>
        <w:rPr>
          <w:b/>
          <w:u w:val="single"/>
          <w:lang w:eastAsia="ko-KR"/>
        </w:rPr>
      </w:pPr>
      <w:r w:rsidRPr="0046740F">
        <w:rPr>
          <w:b/>
          <w:u w:val="single"/>
          <w:lang w:eastAsia="ko-KR"/>
        </w:rPr>
        <w:t xml:space="preserve">Union of single-cell and multi-cell </w:t>
      </w:r>
      <w:r w:rsidR="00714902">
        <w:rPr>
          <w:b/>
          <w:u w:val="single"/>
          <w:lang w:eastAsia="ko-KR"/>
        </w:rPr>
        <w:t xml:space="preserve">scheduling </w:t>
      </w:r>
      <w:r w:rsidRPr="0046740F">
        <w:rPr>
          <w:b/>
          <w:u w:val="single"/>
          <w:lang w:eastAsia="ko-KR"/>
        </w:rPr>
        <w:t>TDRA tables for K1 values common to SC-DCI and MC-DCI formats.</w:t>
      </w:r>
    </w:p>
    <w:p w14:paraId="7B4BCFE6" w14:textId="77777777" w:rsidR="00AA2CDF" w:rsidRDefault="00AA2CDF" w:rsidP="00AA2CDF">
      <w:pPr>
        <w:spacing w:after="0"/>
        <w:jc w:val="both"/>
        <w:rPr>
          <w:u w:val="single"/>
          <w:lang w:eastAsia="ko-KR"/>
        </w:rPr>
      </w:pPr>
    </w:p>
    <w:p w14:paraId="2673A092" w14:textId="77777777" w:rsidR="00AA2CDF" w:rsidRPr="00C72F4A" w:rsidRDefault="00AA2CDF" w:rsidP="00AA2CDF">
      <w:pPr>
        <w:spacing w:after="120"/>
        <w:jc w:val="both"/>
        <w:rPr>
          <w:u w:val="single"/>
          <w:lang w:eastAsia="ko-KR"/>
        </w:rPr>
      </w:pPr>
      <w:r w:rsidRPr="00C72F4A">
        <w:rPr>
          <w:u w:val="single"/>
          <w:lang w:eastAsia="ko-KR"/>
        </w:rPr>
        <w:t>Discussion on Type-2 HARQ-ACK codebook</w:t>
      </w:r>
    </w:p>
    <w:p w14:paraId="3CE3B7D0" w14:textId="63B598D3" w:rsidR="00AA2CDF" w:rsidRDefault="00AA2CDF" w:rsidP="00AA2CDF">
      <w:pPr>
        <w:spacing w:after="0"/>
        <w:jc w:val="both"/>
        <w:rPr>
          <w:lang w:eastAsia="ko-KR"/>
        </w:rPr>
      </w:pPr>
      <w:r>
        <w:rPr>
          <w:lang w:eastAsia="ko-KR"/>
        </w:rPr>
        <w:t>The followings were agreed in the previous RAN1 meeting for Type-2 HARQ-ACK CBs</w:t>
      </w:r>
      <w:r w:rsidR="007A1147">
        <w:rPr>
          <w:lang w:eastAsia="ko-KR"/>
        </w:rPr>
        <w:t xml:space="preserve"> [6]</w:t>
      </w:r>
      <w:r>
        <w:rPr>
          <w:lang w:eastAsia="ko-KR"/>
        </w:rPr>
        <w:t>.</w:t>
      </w:r>
    </w:p>
    <w:p w14:paraId="56187829" w14:textId="77777777" w:rsidR="004576EA" w:rsidRDefault="004576EA" w:rsidP="00AA2CDF">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C612AB" w:rsidRPr="00C612AB" w14:paraId="47598A11" w14:textId="77777777" w:rsidTr="003B6235">
        <w:trPr>
          <w:jc w:val="center"/>
        </w:trPr>
        <w:tc>
          <w:tcPr>
            <w:tcW w:w="8995" w:type="dxa"/>
          </w:tcPr>
          <w:p w14:paraId="1CB857BC" w14:textId="412D3992" w:rsidR="00E04C80" w:rsidRPr="00C612AB" w:rsidRDefault="00E04C80" w:rsidP="00E04C80">
            <w:pPr>
              <w:rPr>
                <w:b/>
                <w:bCs/>
                <w:highlight w:val="green"/>
                <w:lang w:eastAsia="x-none"/>
              </w:rPr>
            </w:pPr>
            <w:r w:rsidRPr="00C612AB">
              <w:rPr>
                <w:b/>
                <w:bCs/>
                <w:highlight w:val="green"/>
                <w:lang w:eastAsia="x-none"/>
              </w:rPr>
              <w:t>Agreement</w:t>
            </w:r>
            <w:r w:rsidR="00A4781E" w:rsidRPr="00C612AB">
              <w:rPr>
                <w:b/>
                <w:bCs/>
                <w:highlight w:val="green"/>
                <w:lang w:eastAsia="x-none"/>
              </w:rPr>
              <w:t xml:space="preserve"> (RAN1#110)</w:t>
            </w:r>
          </w:p>
          <w:p w14:paraId="670A87E2" w14:textId="77777777" w:rsidR="00E04C80" w:rsidRPr="00C612AB" w:rsidRDefault="00E04C80" w:rsidP="00E04C80">
            <w:pPr>
              <w:pStyle w:val="ListParagraph"/>
              <w:numPr>
                <w:ilvl w:val="0"/>
                <w:numId w:val="24"/>
              </w:numPr>
              <w:kinsoku w:val="0"/>
              <w:overflowPunct w:val="0"/>
              <w:adjustRightInd w:val="0"/>
              <w:spacing w:after="60"/>
              <w:ind w:leftChars="0"/>
              <w:textAlignment w:val="baseline"/>
              <w:rPr>
                <w:rFonts w:eastAsia="楷体"/>
                <w:lang w:eastAsia="zh-CN"/>
              </w:rPr>
            </w:pPr>
            <w:r w:rsidRPr="00C612AB">
              <w:rPr>
                <w:rFonts w:eastAsia="楷体"/>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A0BD8F9" w14:textId="77777777" w:rsidR="00E04C80" w:rsidRPr="00C612AB" w:rsidRDefault="00E04C80" w:rsidP="00E04C80">
            <w:pPr>
              <w:numPr>
                <w:ilvl w:val="0"/>
                <w:numId w:val="24"/>
              </w:numPr>
              <w:overflowPunct w:val="0"/>
              <w:autoSpaceDE w:val="0"/>
              <w:autoSpaceDN w:val="0"/>
              <w:snapToGrid w:val="0"/>
              <w:spacing w:after="60"/>
              <w:jc w:val="both"/>
              <w:rPr>
                <w:rFonts w:eastAsia="Times New Roman"/>
                <w:lang w:eastAsia="ja-JP"/>
              </w:rPr>
            </w:pPr>
            <w:r w:rsidRPr="00C612AB">
              <w:rPr>
                <w:rFonts w:eastAsia="Times New Roman"/>
                <w:lang w:eastAsia="ja-JP"/>
              </w:rPr>
              <w:t xml:space="preserve">Separate DAI counting for DCI(s) with each scheduling a single cell and DCI(s) with each scheduling more than one cell. </w:t>
            </w:r>
          </w:p>
          <w:p w14:paraId="538F8333" w14:textId="77777777" w:rsidR="00E04C80" w:rsidRPr="00C612AB" w:rsidRDefault="00E04C80" w:rsidP="00E04C80">
            <w:pPr>
              <w:numPr>
                <w:ilvl w:val="0"/>
                <w:numId w:val="24"/>
              </w:numPr>
              <w:overflowPunct w:val="0"/>
              <w:autoSpaceDE w:val="0"/>
              <w:autoSpaceDN w:val="0"/>
              <w:snapToGrid w:val="0"/>
              <w:spacing w:after="60"/>
              <w:jc w:val="both"/>
              <w:rPr>
                <w:rFonts w:eastAsia="Times New Roman"/>
                <w:lang w:eastAsia="ja-JP"/>
              </w:rPr>
            </w:pPr>
            <w:r w:rsidRPr="00C612AB">
              <w:rPr>
                <w:rFonts w:eastAsia="Times New Roman"/>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3A924F4" w14:textId="77777777" w:rsidR="00E04C80" w:rsidRPr="00C612AB" w:rsidRDefault="00E04C80" w:rsidP="00E04C80">
            <w:pPr>
              <w:numPr>
                <w:ilvl w:val="0"/>
                <w:numId w:val="24"/>
              </w:numPr>
              <w:overflowPunct w:val="0"/>
              <w:autoSpaceDE w:val="0"/>
              <w:autoSpaceDN w:val="0"/>
              <w:snapToGrid w:val="0"/>
              <w:spacing w:after="60"/>
              <w:jc w:val="both"/>
              <w:rPr>
                <w:rFonts w:eastAsia="Times New Roman"/>
                <w:lang w:eastAsia="ja-JP"/>
              </w:rPr>
            </w:pPr>
            <w:r w:rsidRPr="00C612AB">
              <w:rPr>
                <w:rFonts w:eastAsia="Times New Roman"/>
                <w:lang w:eastAsia="ja-JP"/>
              </w:rPr>
              <w:t>Type-2 HARQ-ACK codebook is generated by concatenating the first sub-codebook and the second sub-codebook.</w:t>
            </w:r>
          </w:p>
          <w:p w14:paraId="4AFB6DEC" w14:textId="77777777" w:rsidR="00E04C80" w:rsidRPr="00C612AB" w:rsidRDefault="00E04C80" w:rsidP="00E04C80">
            <w:pPr>
              <w:numPr>
                <w:ilvl w:val="0"/>
                <w:numId w:val="24"/>
              </w:numPr>
              <w:overflowPunct w:val="0"/>
              <w:autoSpaceDE w:val="0"/>
              <w:autoSpaceDN w:val="0"/>
              <w:snapToGrid w:val="0"/>
              <w:spacing w:after="60"/>
              <w:jc w:val="both"/>
              <w:rPr>
                <w:rFonts w:eastAsia="Times New Roman"/>
                <w:lang w:eastAsia="ja-JP"/>
              </w:rPr>
            </w:pPr>
            <w:r w:rsidRPr="00C612AB">
              <w:rPr>
                <w:rFonts w:eastAsia="Times New Roman"/>
                <w:lang w:eastAsia="ja-JP"/>
              </w:rPr>
              <w:t xml:space="preserve">If at least one cell of the set of cells which can be co-scheduled by a DCI format 1_X is configured with maximum 2 codewords per PDSCH without spatial bundling, </w:t>
            </w:r>
          </w:p>
          <w:p w14:paraId="2AB4C2F0" w14:textId="77777777" w:rsidR="00E04C80" w:rsidRPr="00C612AB" w:rsidRDefault="00E04C80" w:rsidP="00E04C80">
            <w:pPr>
              <w:pStyle w:val="ListParagraph"/>
              <w:numPr>
                <w:ilvl w:val="1"/>
                <w:numId w:val="24"/>
              </w:numPr>
              <w:kinsoku w:val="0"/>
              <w:overflowPunct w:val="0"/>
              <w:adjustRightInd w:val="0"/>
              <w:spacing w:after="60"/>
              <w:ind w:leftChars="0"/>
              <w:textAlignment w:val="baseline"/>
              <w:rPr>
                <w:rFonts w:eastAsia="楷体"/>
                <w:szCs w:val="24"/>
                <w:lang w:eastAsia="x-none"/>
              </w:rPr>
            </w:pPr>
            <w:r w:rsidRPr="00C612AB">
              <w:t xml:space="preserve">FFS: the </w:t>
            </w:r>
            <w:r w:rsidRPr="00C612AB">
              <w:rPr>
                <w:rFonts w:eastAsia="楷体"/>
              </w:rPr>
              <w:t>number of HARQ-ACK information bits for each DCI format 1_X that schedules more than one cell;</w:t>
            </w:r>
          </w:p>
          <w:p w14:paraId="73A7409C" w14:textId="77777777" w:rsidR="00E04C80" w:rsidRPr="00C612AB" w:rsidRDefault="00E04C80" w:rsidP="00E04C80">
            <w:pPr>
              <w:numPr>
                <w:ilvl w:val="0"/>
                <w:numId w:val="24"/>
              </w:numPr>
              <w:overflowPunct w:val="0"/>
              <w:autoSpaceDE w:val="0"/>
              <w:autoSpaceDN w:val="0"/>
              <w:snapToGrid w:val="0"/>
              <w:spacing w:after="60"/>
              <w:jc w:val="both"/>
              <w:rPr>
                <w:rFonts w:eastAsia="Times New Roman"/>
                <w:lang w:eastAsia="ja-JP"/>
              </w:rPr>
            </w:pPr>
            <w:r w:rsidRPr="00C612AB">
              <w:rPr>
                <w:rFonts w:eastAsia="Times New Roman"/>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2668F30" w14:textId="77777777" w:rsidR="00E04C80" w:rsidRPr="00C612AB" w:rsidRDefault="00E04C80" w:rsidP="00E04C80">
            <w:pPr>
              <w:numPr>
                <w:ilvl w:val="0"/>
                <w:numId w:val="24"/>
              </w:numPr>
              <w:overflowPunct w:val="0"/>
              <w:autoSpaceDE w:val="0"/>
              <w:autoSpaceDN w:val="0"/>
              <w:snapToGrid w:val="0"/>
              <w:spacing w:after="60"/>
              <w:jc w:val="both"/>
              <w:rPr>
                <w:rFonts w:eastAsia="Times New Roman"/>
                <w:lang w:eastAsia="ja-JP"/>
              </w:rPr>
            </w:pPr>
            <w:r w:rsidRPr="00C612AB">
              <w:rPr>
                <w:rFonts w:eastAsia="Times New Roman"/>
                <w:lang w:eastAsia="ja-JP"/>
              </w:rPr>
              <w:t>HARQ-ACK information bits for co-scheduled PDSCHs by a DCI format 1_X is ordered based on serving cell indices associated with co-scheduled PDSCHs.</w:t>
            </w:r>
          </w:p>
          <w:p w14:paraId="639021A4" w14:textId="77777777" w:rsidR="00E04C80" w:rsidRPr="00C612AB" w:rsidRDefault="00E04C80" w:rsidP="00E04C80">
            <w:pPr>
              <w:pStyle w:val="ListParagraph"/>
              <w:numPr>
                <w:ilvl w:val="0"/>
                <w:numId w:val="24"/>
              </w:numPr>
              <w:overflowPunct w:val="0"/>
              <w:snapToGrid w:val="0"/>
              <w:spacing w:after="60"/>
              <w:ind w:leftChars="0"/>
              <w:rPr>
                <w:rFonts w:eastAsia="Times New Roman"/>
                <w:lang w:eastAsia="ja-JP"/>
              </w:rPr>
            </w:pPr>
            <w:r w:rsidRPr="00C612AB">
              <w:rPr>
                <w:rFonts w:eastAsia="MS Mincho"/>
                <w:bCs/>
                <w:lang w:eastAsia="ja-JP"/>
              </w:rPr>
              <w:t>HARQ-ACK bundling across co-scheduled cells is not supported for multi-cell scheduling.</w:t>
            </w:r>
          </w:p>
          <w:p w14:paraId="2B677E80" w14:textId="77777777" w:rsidR="00E04C80" w:rsidRPr="00C612AB" w:rsidRDefault="00E04C80" w:rsidP="00E04C80">
            <w:pPr>
              <w:rPr>
                <w:szCs w:val="24"/>
                <w:lang w:eastAsia="x-none"/>
              </w:rPr>
            </w:pPr>
          </w:p>
          <w:p w14:paraId="3C6CB9E2" w14:textId="2A7CD643" w:rsidR="00E04C80" w:rsidRPr="00C612AB" w:rsidRDefault="00E04C80" w:rsidP="00E04C80">
            <w:pPr>
              <w:rPr>
                <w:b/>
                <w:bCs/>
                <w:highlight w:val="green"/>
                <w:lang w:eastAsia="x-none"/>
              </w:rPr>
            </w:pPr>
            <w:r w:rsidRPr="00C612AB">
              <w:rPr>
                <w:b/>
                <w:bCs/>
                <w:highlight w:val="green"/>
                <w:lang w:eastAsia="x-none"/>
              </w:rPr>
              <w:t>Agreement</w:t>
            </w:r>
            <w:r w:rsidR="00A4781E" w:rsidRPr="00C612AB">
              <w:rPr>
                <w:b/>
                <w:bCs/>
                <w:highlight w:val="green"/>
                <w:lang w:eastAsia="x-none"/>
              </w:rPr>
              <w:t xml:space="preserve"> (RAN1#110)</w:t>
            </w:r>
          </w:p>
          <w:p w14:paraId="52A2B729" w14:textId="286ADE08" w:rsidR="00AE12E5" w:rsidRPr="00C612AB" w:rsidRDefault="00E04C80" w:rsidP="00A4781E">
            <w:r w:rsidRPr="00C612AB">
              <w:t>UE does not expect to be configured both CBG-based PDSCH/PUSCH transmission and the multi-cell PDSCH/PUSCH scheduling on the same or different cells within a same PUCCH group.</w:t>
            </w:r>
          </w:p>
        </w:tc>
      </w:tr>
    </w:tbl>
    <w:p w14:paraId="79464E74" w14:textId="77777777" w:rsidR="00AE12E5" w:rsidRDefault="00AE12E5" w:rsidP="00AE12E5">
      <w:pPr>
        <w:spacing w:after="0"/>
        <w:jc w:val="both"/>
        <w:rPr>
          <w:lang w:eastAsia="ko-KR"/>
        </w:rPr>
      </w:pPr>
    </w:p>
    <w:p w14:paraId="02CC915E" w14:textId="77777777" w:rsidR="00DF61FC" w:rsidRDefault="00DF61FC" w:rsidP="00DF61FC">
      <w:pPr>
        <w:jc w:val="both"/>
      </w:pPr>
      <w:r>
        <w:rPr>
          <w:lang w:eastAsia="ko-KR"/>
        </w:rPr>
        <w:t xml:space="preserve">For Type-2 HARQ-ACK CB generation, </w:t>
      </w:r>
      <w:r>
        <w:t xml:space="preserve">it is generally expected that UE procedures follow those for Rel-17 multi-slot PDSCH scheduling. However, some issues need to be clarified for multi-cell scheduling. </w:t>
      </w:r>
    </w:p>
    <w:p w14:paraId="7CF168D5" w14:textId="35D26798" w:rsidR="00DF61FC" w:rsidRDefault="00DF61FC" w:rsidP="00DF61FC">
      <w:pPr>
        <w:jc w:val="both"/>
        <w:rPr>
          <w:lang w:eastAsia="ko-KR"/>
        </w:rPr>
      </w:pPr>
      <w:r>
        <w:rPr>
          <w:lang w:eastAsia="ko-KR"/>
        </w:rPr>
        <w:t xml:space="preserve">One issue is regarding “special” DCIs that are not used for PDSCH scheduling, such as SPS PDSCH release, CG PUSCH release, </w:t>
      </w:r>
      <w:proofErr w:type="spellStart"/>
      <w:r>
        <w:rPr>
          <w:lang w:eastAsia="ko-KR"/>
        </w:rPr>
        <w:t>SCell</w:t>
      </w:r>
      <w:proofErr w:type="spellEnd"/>
      <w:r>
        <w:rPr>
          <w:lang w:eastAsia="ko-KR"/>
        </w:rPr>
        <w:t xml:space="preserve"> dormancy, and TCI state indication. It should be clarified that such HARQ-ACK information for such DCI formats are included in the first sub-CB.</w:t>
      </w:r>
    </w:p>
    <w:p w14:paraId="544FC198" w14:textId="667005FF" w:rsidR="00DF61FC" w:rsidRDefault="00DF61FC" w:rsidP="00DF61FC">
      <w:pPr>
        <w:jc w:val="both"/>
        <w:rPr>
          <w:lang w:eastAsia="ko-KR"/>
        </w:rPr>
      </w:pPr>
      <w:r>
        <w:rPr>
          <w:lang w:eastAsia="ko-KR"/>
        </w:rPr>
        <w:t xml:space="preserve">Also, for the first FFS on co-scheduled PDSCHs that collide with cell-specific or UE-specific UL symbols, the UE behavior can be same as Rel-17 multi-slot PDSCH scheduling, where such collision is </w:t>
      </w:r>
      <w:proofErr w:type="gramStart"/>
      <w:r>
        <w:rPr>
          <w:lang w:eastAsia="ko-KR"/>
        </w:rPr>
        <w:t>taken into account</w:t>
      </w:r>
      <w:proofErr w:type="gramEnd"/>
      <w:r>
        <w:rPr>
          <w:lang w:eastAsia="ko-KR"/>
        </w:rPr>
        <w:t>. Therefore, when an MC-DCI format schedules two or more PDSCHs on two or more cells and the UE receives only one PDSCH on only one cell due to the collision with UL slots configured by a TDD DL/UL configuration, the UE includes the corresponding HARQ-ACK in the first sub-codebook.</w:t>
      </w:r>
    </w:p>
    <w:p w14:paraId="12C2CBB3" w14:textId="77777777" w:rsidR="00DF61FC" w:rsidRDefault="00DF61FC" w:rsidP="00DF61FC">
      <w:pPr>
        <w:spacing w:after="0" w:line="288" w:lineRule="auto"/>
        <w:jc w:val="both"/>
        <w:rPr>
          <w:b/>
          <w:u w:val="single"/>
          <w:lang w:eastAsia="ko-KR"/>
        </w:rPr>
      </w:pPr>
      <w:r w:rsidRPr="00CD39E6">
        <w:rPr>
          <w:b/>
          <w:u w:val="single"/>
          <w:lang w:eastAsia="ko-KR"/>
        </w:rPr>
        <w:t xml:space="preserve">Proposal </w:t>
      </w:r>
      <w:r>
        <w:rPr>
          <w:b/>
          <w:u w:val="single"/>
          <w:lang w:eastAsia="ko-KR"/>
        </w:rPr>
        <w:t>23</w:t>
      </w:r>
      <w:r w:rsidRPr="00CD39E6">
        <w:rPr>
          <w:b/>
          <w:u w:val="single"/>
          <w:lang w:eastAsia="ko-KR"/>
        </w:rPr>
        <w:t xml:space="preserve">: </w:t>
      </w:r>
      <w:r>
        <w:rPr>
          <w:b/>
          <w:u w:val="single"/>
          <w:lang w:eastAsia="ko-KR"/>
        </w:rPr>
        <w:t>For the two Type-2 HARQ-ACK sub-CBs in presence of multi-cell scheduling, clarify the following:</w:t>
      </w:r>
    </w:p>
    <w:p w14:paraId="560D3F95" w14:textId="7356B5F0" w:rsidR="00DF61FC" w:rsidRPr="00D558B6" w:rsidRDefault="00DF61FC" w:rsidP="00DF61FC">
      <w:pPr>
        <w:pStyle w:val="ListParagraph"/>
        <w:numPr>
          <w:ilvl w:val="0"/>
          <w:numId w:val="30"/>
        </w:numPr>
        <w:spacing w:after="0" w:line="288" w:lineRule="auto"/>
        <w:ind w:leftChars="0"/>
        <w:jc w:val="both"/>
        <w:rPr>
          <w:lang w:eastAsia="ko-KR"/>
        </w:rPr>
      </w:pPr>
      <w:r>
        <w:rPr>
          <w:b/>
          <w:u w:val="single"/>
          <w:lang w:eastAsia="ko-KR"/>
        </w:rPr>
        <w:lastRenderedPageBreak/>
        <w:t>HARQ-ACK information corresponding to DCI formats that do not schedule a PDSCH is included in the first sub-CB;</w:t>
      </w:r>
    </w:p>
    <w:p w14:paraId="554D21C0" w14:textId="77777777" w:rsidR="00DF61FC" w:rsidRPr="00D558B6" w:rsidRDefault="00DF61FC" w:rsidP="00DF61FC">
      <w:pPr>
        <w:pStyle w:val="ListParagraph"/>
        <w:numPr>
          <w:ilvl w:val="0"/>
          <w:numId w:val="30"/>
        </w:numPr>
        <w:spacing w:after="0" w:line="288" w:lineRule="auto"/>
        <w:ind w:leftChars="0"/>
        <w:jc w:val="both"/>
        <w:rPr>
          <w:lang w:eastAsia="ko-KR"/>
        </w:rPr>
      </w:pPr>
      <w:r>
        <w:rPr>
          <w:b/>
          <w:u w:val="single"/>
          <w:lang w:eastAsia="ko-KR"/>
        </w:rPr>
        <w:t>HARQ-ACK information corresponding to an MC-DCI formats 1_X that schedules multiple PDSCHs is included in the first sub-CB when the UE receives only one PDSCH, from the multiple PDSCHs, due to collision with UL symbols.</w:t>
      </w:r>
    </w:p>
    <w:p w14:paraId="0B14AECD" w14:textId="77777777" w:rsidR="00DF61FC" w:rsidRDefault="00DF61FC" w:rsidP="00DF61FC">
      <w:pPr>
        <w:spacing w:after="120"/>
        <w:jc w:val="both"/>
        <w:rPr>
          <w:lang w:eastAsia="ko-KR"/>
        </w:rPr>
      </w:pPr>
    </w:p>
    <w:p w14:paraId="33829F1A" w14:textId="7102E26C" w:rsidR="00DF61FC" w:rsidRDefault="00DF61FC" w:rsidP="00DF61FC">
      <w:pPr>
        <w:spacing w:after="120"/>
        <w:jc w:val="both"/>
        <w:rPr>
          <w:lang w:eastAsia="ko-KR"/>
        </w:rPr>
      </w:pPr>
      <w:r>
        <w:rPr>
          <w:lang w:eastAsia="ko-KR"/>
        </w:rPr>
        <w:t xml:space="preserve">Another issue is about the number of HARQ-ACK information bits, as captured in the second FFS point in the Agreement above. For the case that the UE is configured with 2-TB PDSCH reception on at least one cell from the set of co-scheduled cells and is not configured for spatial HARQ-ACK bundling, one option is for the UE to generate two HARQ-ACK bits per PDSCH regardless of whether a PDSCH provides one TB or two </w:t>
      </w:r>
      <w:proofErr w:type="spellStart"/>
      <w:r>
        <w:rPr>
          <w:lang w:eastAsia="ko-KR"/>
        </w:rPr>
        <w:t>TBs.</w:t>
      </w:r>
      <w:proofErr w:type="spellEnd"/>
      <w:r>
        <w:rPr>
          <w:lang w:eastAsia="ko-KR"/>
        </w:rPr>
        <w:t xml:space="preserve"> However, that would be wasteful and unnecessary. Instead, the number of HARQ-ACK information bits can be based on the number of TBs associated with each set of co-scheduled cells. To ensure a same number of HARQ-ACK information bits for all MC-DCI formats, a maximum can be taken for such number of associated TBs, among different sets of co-scheduled cells. </w:t>
      </w:r>
    </w:p>
    <w:p w14:paraId="351E7DDD" w14:textId="16B53103" w:rsidR="00DF61FC" w:rsidRDefault="00DF61FC" w:rsidP="00DF61FC">
      <w:pPr>
        <w:spacing w:after="120"/>
        <w:jc w:val="both"/>
        <w:rPr>
          <w:b/>
          <w:u w:val="single"/>
          <w:lang w:eastAsia="ko-KR"/>
        </w:rPr>
      </w:pPr>
      <w:r w:rsidRPr="0069266F">
        <w:rPr>
          <w:b/>
          <w:u w:val="single"/>
          <w:lang w:eastAsia="ko-KR"/>
        </w:rPr>
        <w:t xml:space="preserve">Proposal </w:t>
      </w:r>
      <w:r>
        <w:rPr>
          <w:b/>
          <w:u w:val="single"/>
          <w:lang w:eastAsia="ko-KR"/>
        </w:rPr>
        <w:t>24</w:t>
      </w:r>
      <w:r w:rsidRPr="0069266F">
        <w:rPr>
          <w:b/>
          <w:u w:val="single"/>
          <w:lang w:eastAsia="ko-KR"/>
        </w:rPr>
        <w:t xml:space="preserve">: </w:t>
      </w:r>
      <w:r>
        <w:rPr>
          <w:b/>
          <w:u w:val="single"/>
          <w:lang w:eastAsia="ko-KR"/>
        </w:rPr>
        <w:t>When a UE is configured with multi-cell scheduling and Type-2 HARQ-ACK codebook:</w:t>
      </w:r>
    </w:p>
    <w:p w14:paraId="6DCF63D2" w14:textId="6713909C" w:rsidR="00DF61FC" w:rsidRPr="00023B43" w:rsidRDefault="00DF61FC" w:rsidP="00DF61FC">
      <w:pPr>
        <w:pStyle w:val="ListParagraph"/>
        <w:numPr>
          <w:ilvl w:val="0"/>
          <w:numId w:val="15"/>
        </w:numPr>
        <w:ind w:leftChars="0"/>
        <w:jc w:val="both"/>
        <w:rPr>
          <w:lang w:eastAsia="ko-KR"/>
        </w:rPr>
      </w:pPr>
      <w:r w:rsidRPr="00FD5AF9">
        <w:rPr>
          <w:b/>
          <w:bCs/>
          <w:u w:val="single"/>
          <w:lang w:eastAsia="ko-KR"/>
        </w:rPr>
        <w:t>if spatial bundling is not configured</w:t>
      </w:r>
      <w:r>
        <w:rPr>
          <w:b/>
          <w:bCs/>
          <w:u w:val="single"/>
          <w:lang w:eastAsia="ko-KR"/>
        </w:rPr>
        <w:t>,</w:t>
      </w:r>
      <w:r w:rsidRPr="00FD5AF9">
        <w:rPr>
          <w:b/>
          <w:bCs/>
          <w:u w:val="single"/>
          <w:lang w:eastAsia="ko-KR"/>
        </w:rPr>
        <w:t xml:space="preserve"> </w:t>
      </w:r>
      <w:r>
        <w:rPr>
          <w:b/>
          <w:bCs/>
          <w:u w:val="single"/>
          <w:lang w:eastAsia="ko-KR"/>
        </w:rPr>
        <w:t>t</w:t>
      </w:r>
      <w:r w:rsidRPr="0006137F">
        <w:rPr>
          <w:b/>
          <w:bCs/>
          <w:u w:val="single"/>
          <w:lang w:eastAsia="ko-KR"/>
        </w:rPr>
        <w:t xml:space="preserve">he number </w:t>
      </w:r>
      <m:oMath>
        <m:sSub>
          <m:sSubPr>
            <m:ctrlPr>
              <w:rPr>
                <w:rFonts w:ascii="Cambria Math" w:hAnsi="Cambria Math"/>
                <w:b/>
                <w:bCs/>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max</m:t>
            </m:r>
          </m:sub>
        </m:sSub>
      </m:oMath>
      <w:r>
        <w:rPr>
          <w:b/>
          <w:bCs/>
          <w:u w:val="single"/>
          <w:lang w:eastAsia="ko-KR"/>
        </w:rPr>
        <w:t xml:space="preserve"> </w:t>
      </w:r>
      <w:r w:rsidRPr="0006137F">
        <w:rPr>
          <w:b/>
          <w:bCs/>
          <w:u w:val="single"/>
          <w:lang w:eastAsia="ko-KR"/>
        </w:rPr>
        <w:t xml:space="preserve">of HARQ-ACK bits </w:t>
      </w:r>
      <w:r>
        <w:rPr>
          <w:b/>
          <w:bCs/>
          <w:u w:val="single"/>
          <w:lang w:eastAsia="ko-KR"/>
        </w:rPr>
        <w:t xml:space="preserve">in the </w:t>
      </w:r>
      <w:r w:rsidR="00CD22CC">
        <w:rPr>
          <w:b/>
          <w:bCs/>
          <w:u w:val="single"/>
          <w:lang w:eastAsia="ko-KR"/>
        </w:rPr>
        <w:t>2</w:t>
      </w:r>
      <w:r w:rsidR="00CD22CC" w:rsidRPr="00CD22CC">
        <w:rPr>
          <w:b/>
          <w:bCs/>
          <w:u w:val="single"/>
          <w:vertAlign w:val="superscript"/>
          <w:lang w:eastAsia="ko-KR"/>
        </w:rPr>
        <w:t>nd</w:t>
      </w:r>
      <w:r>
        <w:rPr>
          <w:b/>
          <w:bCs/>
          <w:u w:val="single"/>
          <w:lang w:eastAsia="ko-KR"/>
        </w:rPr>
        <w:t xml:space="preserve"> Type-2 sub-CB </w:t>
      </w:r>
      <w:r w:rsidR="00CD22CC">
        <w:rPr>
          <w:b/>
          <w:bCs/>
          <w:u w:val="single"/>
          <w:lang w:eastAsia="ko-KR"/>
        </w:rPr>
        <w:t xml:space="preserve">for each MC-DCI </w:t>
      </w:r>
      <w:r w:rsidRPr="0006137F">
        <w:rPr>
          <w:b/>
          <w:bCs/>
          <w:u w:val="single"/>
          <w:lang w:eastAsia="ko-KR"/>
        </w:rPr>
        <w:t>is a maximum number of associated TBs among different sets of co-scheduled cells.</w:t>
      </w:r>
    </w:p>
    <w:p w14:paraId="483555A4" w14:textId="6872262B" w:rsidR="00DF61FC" w:rsidRDefault="00DF61FC" w:rsidP="00DF61FC">
      <w:pPr>
        <w:jc w:val="both"/>
        <w:rPr>
          <w:lang w:eastAsia="ko-KR"/>
        </w:rPr>
      </w:pPr>
      <w:r>
        <w:rPr>
          <w:lang w:eastAsia="ko-KR"/>
        </w:rPr>
        <w:t xml:space="preserve">The agreement above clarifies the UE behavior for ordering HARQ-ACK information bits corresponding to co-scheduled PDSCHs, based on an ascending order of co-scheduled cells. However, not every DCI format will schedule a set of co-scheduled cells that results to the maximum number </w:t>
      </w:r>
      <m:oMath>
        <m:sSub>
          <m:sSubPr>
            <m:ctrlPr>
              <w:rPr>
                <w:rFonts w:ascii="Cambria Math" w:hAnsi="Cambria Math"/>
                <w:bCs/>
                <w:i/>
                <w:lang w:eastAsia="ko-KR"/>
              </w:rPr>
            </m:ctrlPr>
          </m:sSubPr>
          <m:e>
            <m:r>
              <w:rPr>
                <w:rFonts w:ascii="Cambria Math" w:hAnsi="Cambria Math"/>
                <w:lang w:eastAsia="ko-KR"/>
              </w:rPr>
              <m:t>N</m:t>
            </m:r>
          </m:e>
          <m:sub>
            <m:r>
              <w:rPr>
                <w:rFonts w:ascii="Cambria Math" w:hAnsi="Cambria Math"/>
                <w:lang w:eastAsia="ko-KR"/>
              </w:rPr>
              <m:t>max</m:t>
            </m:r>
          </m:sub>
        </m:sSub>
      </m:oMath>
      <w:r w:rsidRPr="005E339F">
        <w:rPr>
          <w:bCs/>
          <w:lang w:eastAsia="ko-KR"/>
        </w:rPr>
        <w:t xml:space="preserve"> </w:t>
      </w:r>
      <w:r>
        <w:rPr>
          <w:lang w:eastAsia="ko-KR"/>
        </w:rPr>
        <w:t>of HARQ-ACK information bits. Therefore, it is possible that a number of NACK (or predetermined) values, corresponding to “non-scheduled” cells</w:t>
      </w:r>
      <w:r w:rsidR="00CD22CC">
        <w:rPr>
          <w:lang w:eastAsia="ko-KR"/>
        </w:rPr>
        <w:t>/TBs</w:t>
      </w:r>
      <w:r>
        <w:rPr>
          <w:lang w:eastAsia="ko-KR"/>
        </w:rPr>
        <w:t xml:space="preserve"> needs to also be included. A potential consideration may be to order such NACK values for the “non-scheduled” cells in a same way as for co-scheduled PDSCHs/cells, that is, in ascending order of cell indexes. However, such option cannot work in general, as “non-scheduled cells” are undefined, so ordering their cell indexes would not be meaningful. Therefore, the UE can append such NACK values to the HARQ-ACK information bits for the co-scheduled cells/PDSCHs. </w:t>
      </w:r>
    </w:p>
    <w:p w14:paraId="41235336" w14:textId="3578B410" w:rsidR="00DF61FC" w:rsidRDefault="00DF61FC" w:rsidP="00DF61FC">
      <w:pPr>
        <w:spacing w:after="0" w:line="288" w:lineRule="auto"/>
        <w:jc w:val="both"/>
        <w:rPr>
          <w:b/>
          <w:u w:val="single"/>
          <w:lang w:eastAsia="ko-KR"/>
        </w:rPr>
      </w:pPr>
      <w:r w:rsidRPr="00CD39E6">
        <w:rPr>
          <w:b/>
          <w:u w:val="single"/>
          <w:lang w:eastAsia="ko-KR"/>
        </w:rPr>
        <w:t xml:space="preserve">Proposal </w:t>
      </w:r>
      <w:r>
        <w:rPr>
          <w:b/>
          <w:u w:val="single"/>
          <w:lang w:eastAsia="ko-KR"/>
        </w:rPr>
        <w:t>25</w:t>
      </w:r>
      <w:r w:rsidRPr="00CD39E6">
        <w:rPr>
          <w:b/>
          <w:u w:val="single"/>
          <w:lang w:eastAsia="ko-KR"/>
        </w:rPr>
        <w:t xml:space="preserve">: </w:t>
      </w:r>
      <w:r w:rsidRPr="00FD5AF9">
        <w:rPr>
          <w:b/>
          <w:u w:val="single"/>
          <w:lang w:eastAsia="ko-KR"/>
        </w:rPr>
        <w:t>For the 2</w:t>
      </w:r>
      <w:r w:rsidRPr="00FD5AF9">
        <w:rPr>
          <w:b/>
          <w:u w:val="single"/>
          <w:vertAlign w:val="superscript"/>
          <w:lang w:eastAsia="ko-KR"/>
        </w:rPr>
        <w:t>nd</w:t>
      </w:r>
      <w:r>
        <w:rPr>
          <w:b/>
          <w:u w:val="single"/>
          <w:lang w:eastAsia="ko-KR"/>
        </w:rPr>
        <w:t xml:space="preserve"> Type-2 HARQ-ACK</w:t>
      </w:r>
      <w:r w:rsidRPr="00FD5AF9">
        <w:rPr>
          <w:b/>
          <w:u w:val="single"/>
          <w:lang w:eastAsia="ko-KR"/>
        </w:rPr>
        <w:t xml:space="preserve"> sub-codebook </w:t>
      </w:r>
      <w:r>
        <w:rPr>
          <w:b/>
          <w:u w:val="single"/>
          <w:lang w:eastAsia="ko-KR"/>
        </w:rPr>
        <w:t xml:space="preserve">corresponding to multi-cell scheduling, the UE appends a number of “NACK” values, to the HARQ-ACK information bits for co-scheduled PDSCHs, until </w:t>
      </w:r>
      <m:oMath>
        <m:sSub>
          <m:sSubPr>
            <m:ctrlPr>
              <w:rPr>
                <w:rFonts w:ascii="Cambria Math" w:hAnsi="Cambria Math"/>
                <w:b/>
                <w:bCs/>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max</m:t>
            </m:r>
          </m:sub>
        </m:sSub>
      </m:oMath>
      <w:r>
        <w:rPr>
          <w:b/>
          <w:bCs/>
          <w:u w:val="single"/>
          <w:lang w:eastAsia="ko-KR"/>
        </w:rPr>
        <w:t xml:space="preserve"> bits are generated</w:t>
      </w:r>
      <w:r>
        <w:rPr>
          <w:b/>
          <w:u w:val="single"/>
          <w:lang w:eastAsia="ko-KR"/>
        </w:rPr>
        <w:t>.</w:t>
      </w:r>
    </w:p>
    <w:p w14:paraId="033C2845" w14:textId="77777777" w:rsidR="00DF61FC" w:rsidRDefault="00DF61FC" w:rsidP="00DF61FC">
      <w:pPr>
        <w:spacing w:after="0" w:line="288" w:lineRule="auto"/>
        <w:jc w:val="both"/>
        <w:rPr>
          <w:lang w:eastAsia="ko-KR"/>
        </w:rPr>
      </w:pPr>
    </w:p>
    <w:p w14:paraId="35E196E4" w14:textId="6212EE25" w:rsidR="00DF61FC" w:rsidRDefault="00DF61FC" w:rsidP="00DF61FC">
      <w:pPr>
        <w:jc w:val="both"/>
      </w:pPr>
      <w:r>
        <w:rPr>
          <w:lang w:eastAsia="ko-KR"/>
        </w:rPr>
        <w:t xml:space="preserve">A last issue for Type-2 CB is the definition of counter DAI used for ordering the concatenated HARQ-ACK information bits for different DCI formats, and also for a UE to determine missing DCI formats and reflect them (with DTX/NACKs) in the CB generation. The counter DAI is defined as </w:t>
      </w:r>
      <w:r w:rsidRPr="00B27E56">
        <w:t xml:space="preserve">the accumulative number of </w:t>
      </w:r>
      <w:r w:rsidRPr="00B27E56">
        <w:rPr>
          <w:rFonts w:hint="eastAsia"/>
          <w:lang w:eastAsia="zh-CN"/>
        </w:rPr>
        <w:t xml:space="preserve">{serving cell, </w:t>
      </w:r>
      <w:r w:rsidRPr="00B27E56">
        <w:rPr>
          <w:lang w:eastAsia="zh-CN"/>
        </w:rPr>
        <w:t>PDCCH monitoring occasion</w:t>
      </w:r>
      <w:r w:rsidRPr="00B27E56">
        <w:rPr>
          <w:rFonts w:hint="eastAsia"/>
          <w:lang w:eastAsia="zh-CN"/>
        </w:rPr>
        <w:t xml:space="preserve">}-pairs in which </w:t>
      </w:r>
      <w:r w:rsidRPr="00B27E56">
        <w:t>PDSCH reception</w:t>
      </w:r>
      <w:r w:rsidRPr="00B27E56">
        <w:rPr>
          <w:rFonts w:hint="eastAsia"/>
          <w:lang w:eastAsia="zh-CN"/>
        </w:rPr>
        <w:t>s</w:t>
      </w:r>
      <w:r>
        <w:rPr>
          <w:lang w:eastAsia="zh-CN"/>
        </w:rPr>
        <w:t xml:space="preserve"> </w:t>
      </w:r>
      <w:r w:rsidRPr="00B27E56">
        <w:rPr>
          <w:lang w:eastAsia="zh-CN"/>
        </w:rPr>
        <w:t xml:space="preserve">or </w:t>
      </w:r>
      <w:r>
        <w:rPr>
          <w:lang w:eastAsia="zh-CN"/>
        </w:rPr>
        <w:t xml:space="preserve">DCIs/PDCCHs requiring </w:t>
      </w:r>
      <w:r w:rsidRPr="00B27E56">
        <w:rPr>
          <w:lang w:eastAsia="zh-CN"/>
        </w:rPr>
        <w:t>HARQ-ACK information</w:t>
      </w:r>
      <w:r>
        <w:rPr>
          <w:lang w:eastAsia="zh-CN"/>
        </w:rPr>
        <w:t xml:space="preserve"> without scheduling PDSCHs,</w:t>
      </w:r>
      <w:r w:rsidRPr="00B27E56">
        <w:rPr>
          <w:rFonts w:hint="eastAsia"/>
          <w:lang w:eastAsia="zh-CN"/>
        </w:rPr>
        <w:t xml:space="preserve"> </w:t>
      </w:r>
      <w:r w:rsidRPr="00B27E56">
        <w:rPr>
          <w:rFonts w:cs="Arial" w:hint="eastAsia"/>
          <w:lang w:eastAsia="zh-CN"/>
        </w:rPr>
        <w:t>is present</w:t>
      </w:r>
      <w:r w:rsidRPr="00B27E56">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Pr>
          <w:lang w:eastAsia="zh-CN"/>
        </w:rPr>
        <w:t xml:space="preserve">. Such definition is clear for single-cell scheduling. </w:t>
      </w:r>
    </w:p>
    <w:p w14:paraId="2A6668AC" w14:textId="0122BD06" w:rsidR="00DF61FC" w:rsidRDefault="00DF61FC" w:rsidP="00DF61FC">
      <w:pPr>
        <w:jc w:val="both"/>
        <w:rPr>
          <w:lang w:eastAsia="zh-CN"/>
        </w:rPr>
      </w:pPr>
      <w:r>
        <w:rPr>
          <w:lang w:eastAsia="zh-CN"/>
        </w:rPr>
        <w:t xml:space="preserve">For multi-cell scheduling, a PDCCH monitoring occasion that includes a DCI format for multi-cell scheduling corresponds to multiple PDSCHs on multiple serving cells. Therefore, definition of counter DAI needs to be clarified. In particular, the “serving cell” in the </w:t>
      </w:r>
      <w:r w:rsidRPr="00B27E56">
        <w:rPr>
          <w:rFonts w:hint="eastAsia"/>
          <w:lang w:eastAsia="zh-CN"/>
        </w:rPr>
        <w:t xml:space="preserve">{serving cell, </w:t>
      </w:r>
      <w:r w:rsidRPr="00B27E56">
        <w:rPr>
          <w:lang w:eastAsia="zh-CN"/>
        </w:rPr>
        <w:t>PDCCH monitoring occasion</w:t>
      </w:r>
      <w:r w:rsidRPr="00B27E56">
        <w:rPr>
          <w:rFonts w:hint="eastAsia"/>
          <w:lang w:eastAsia="zh-CN"/>
        </w:rPr>
        <w:t>}-pair</w:t>
      </w:r>
      <w:r>
        <w:rPr>
          <w:lang w:eastAsia="zh-CN"/>
        </w:rPr>
        <w:t xml:space="preserve"> for a multi-cell scheduling DCI format needs to be defined, such as based on the cell indexes of the co-scheduled cells or based on the starting or ending time of the co-scheduled PDSCHs.</w:t>
      </w:r>
      <w:r w:rsidR="000F37A8">
        <w:rPr>
          <w:lang w:eastAsia="zh-CN"/>
        </w:rPr>
        <w:t xml:space="preserve"> A unified solution with PUCCH slot determination and last DCI format is preferred, so the “serving cell” can be the cell with the largest cell index.</w:t>
      </w:r>
      <w:r>
        <w:rPr>
          <w:lang w:eastAsia="zh-CN"/>
        </w:rPr>
        <w:t xml:space="preserve"> </w:t>
      </w:r>
    </w:p>
    <w:p w14:paraId="35CA4FAC" w14:textId="3A004197" w:rsidR="00DF61FC" w:rsidRDefault="00DF61FC" w:rsidP="00DF61FC">
      <w:pPr>
        <w:spacing w:after="0" w:line="288" w:lineRule="auto"/>
        <w:jc w:val="both"/>
        <w:rPr>
          <w:b/>
          <w:u w:val="single"/>
          <w:lang w:eastAsia="ko-KR"/>
        </w:rPr>
      </w:pPr>
      <w:r w:rsidRPr="00CD39E6">
        <w:rPr>
          <w:b/>
          <w:u w:val="single"/>
          <w:lang w:eastAsia="ko-KR"/>
        </w:rPr>
        <w:t xml:space="preserve">Proposal </w:t>
      </w:r>
      <w:r>
        <w:rPr>
          <w:b/>
          <w:u w:val="single"/>
          <w:lang w:eastAsia="ko-KR"/>
        </w:rPr>
        <w:t>26</w:t>
      </w:r>
      <w:r w:rsidRPr="00CD39E6">
        <w:rPr>
          <w:b/>
          <w:u w:val="single"/>
          <w:lang w:eastAsia="ko-KR"/>
        </w:rPr>
        <w:t xml:space="preserve">: </w:t>
      </w:r>
      <w:r>
        <w:rPr>
          <w:b/>
          <w:u w:val="single"/>
          <w:lang w:eastAsia="ko-KR"/>
        </w:rPr>
        <w:t>For a Type-2 HARQ-ACK codebook for multi-cell scheduling, and for an MC-DCI format 1_X that schedules multiple PDSCHs on a set of co-scheduled cells:</w:t>
      </w:r>
    </w:p>
    <w:p w14:paraId="2D5F5460" w14:textId="17A02CCE" w:rsidR="00DF61FC" w:rsidRPr="00831064" w:rsidRDefault="00DF61FC" w:rsidP="00DF61FC">
      <w:pPr>
        <w:pStyle w:val="ListParagraph"/>
        <w:numPr>
          <w:ilvl w:val="0"/>
          <w:numId w:val="30"/>
        </w:numPr>
        <w:spacing w:after="0" w:line="288" w:lineRule="auto"/>
        <w:ind w:leftChars="0"/>
        <w:jc w:val="both"/>
        <w:rPr>
          <w:lang w:eastAsia="ko-KR"/>
        </w:rPr>
      </w:pPr>
      <w:r w:rsidRPr="00953116">
        <w:rPr>
          <w:b/>
          <w:u w:val="single"/>
          <w:lang w:eastAsia="ko-KR"/>
        </w:rPr>
        <w:t>the parameter “serving cell” in the definition of counter DAI in the MC-DCI format 1_X is defined based on a</w:t>
      </w:r>
      <w:r w:rsidR="000F37A8">
        <w:rPr>
          <w:b/>
          <w:u w:val="single"/>
          <w:lang w:eastAsia="ko-KR"/>
        </w:rPr>
        <w:t xml:space="preserve"> largest</w:t>
      </w:r>
      <w:r w:rsidRPr="00953116">
        <w:rPr>
          <w:b/>
          <w:u w:val="single"/>
          <w:lang w:eastAsia="ko-KR"/>
        </w:rPr>
        <w:t xml:space="preserve"> cell index from co-scheduled cells.</w:t>
      </w:r>
    </w:p>
    <w:p w14:paraId="3D34A704" w14:textId="77777777" w:rsidR="00DF61FC" w:rsidRDefault="00DF61FC" w:rsidP="00DF61FC">
      <w:pPr>
        <w:spacing w:after="0" w:line="288" w:lineRule="auto"/>
        <w:jc w:val="both"/>
        <w:rPr>
          <w:lang w:eastAsia="ko-KR"/>
        </w:rPr>
      </w:pPr>
    </w:p>
    <w:p w14:paraId="27F80A83" w14:textId="77777777" w:rsidR="00DF61FC" w:rsidRPr="00831064" w:rsidRDefault="00DF61FC" w:rsidP="00DF61FC">
      <w:pPr>
        <w:spacing w:after="0" w:line="288" w:lineRule="auto"/>
        <w:jc w:val="both"/>
        <w:rPr>
          <w:lang w:eastAsia="ko-KR"/>
        </w:rPr>
      </w:pPr>
    </w:p>
    <w:p w14:paraId="71B8170F" w14:textId="324F5E60" w:rsidR="00DF61FC" w:rsidRPr="00D51B26" w:rsidRDefault="00DF61FC" w:rsidP="00DF61FC">
      <w:pPr>
        <w:jc w:val="both"/>
        <w:rPr>
          <w:u w:val="single"/>
          <w:lang w:eastAsia="ko-KR"/>
        </w:rPr>
      </w:pPr>
      <w:r w:rsidRPr="00D51B26">
        <w:rPr>
          <w:u w:val="single"/>
          <w:lang w:eastAsia="ko-KR"/>
        </w:rPr>
        <w:t>Discussion on UCI multiplexing</w:t>
      </w:r>
    </w:p>
    <w:p w14:paraId="3E5981A0" w14:textId="0BED2538" w:rsidR="00DF61FC" w:rsidRPr="0085013D" w:rsidRDefault="00DF61FC" w:rsidP="00DF61FC">
      <w:pPr>
        <w:jc w:val="both"/>
      </w:pPr>
      <w:r>
        <w:t>Per the agreement in RAN#110</w:t>
      </w:r>
      <w:r w:rsidR="00CD6CE8">
        <w:t xml:space="preserve"> [6]</w:t>
      </w:r>
      <w:r>
        <w:t xml:space="preserve">, </w:t>
      </w:r>
      <w:r w:rsidRPr="0085013D">
        <w:t xml:space="preserve">DAI field is common for </w:t>
      </w:r>
      <w:r>
        <w:t xml:space="preserve">all </w:t>
      </w:r>
      <w:r w:rsidRPr="0085013D">
        <w:t>co-scheduled cells</w:t>
      </w:r>
      <w:r>
        <w:t xml:space="preserve"> (Type-1A DCI field)</w:t>
      </w:r>
      <w:r w:rsidRPr="0085013D">
        <w:t xml:space="preserve">. For Type-2 HARQ-ACK codebook, when multiple HARQ-ACK codebooks are multiplexed in different co-scheduled PUSCHs, a same UL DAI value will be </w:t>
      </w:r>
      <w:r>
        <w:t>indicated</w:t>
      </w:r>
      <w:r w:rsidRPr="0085013D">
        <w:t>. If the DL DAI values are different for HARQ-ACK in different PUCCH slots, additional padding bits will be introduced when multiplexing in PUSCHs.</w:t>
      </w:r>
    </w:p>
    <w:p w14:paraId="0ACEB59D" w14:textId="77777777" w:rsidR="00DF61FC" w:rsidRDefault="00DF61FC" w:rsidP="00DF61FC">
      <w:pPr>
        <w:jc w:val="both"/>
      </w:pPr>
      <w:r w:rsidRPr="0085013D">
        <w:lastRenderedPageBreak/>
        <w:t xml:space="preserve">Consider the example in Figure </w:t>
      </w:r>
      <w:r>
        <w:t>1</w:t>
      </w:r>
      <w:r w:rsidRPr="0085013D">
        <w:t>,</w:t>
      </w:r>
      <w:r>
        <w:t xml:space="preserve"> DL DAI for the HARQ-ACK codebook in PUCCH#1 is 1 and DL DAI for the HARQ-ACK codebook in PUCCH#2 is 2, when the two HARQ-ACK</w:t>
      </w:r>
      <w:r w:rsidRPr="0085013D">
        <w:t xml:space="preserve"> </w:t>
      </w:r>
      <w:r>
        <w:t>codebooks are multiplexed in co-scheduled PUSCH</w:t>
      </w:r>
      <w:r>
        <w:rPr>
          <w:rFonts w:hint="eastAsia"/>
        </w:rPr>
        <w:t>#</w:t>
      </w:r>
      <w:r>
        <w:t xml:space="preserve">1 </w:t>
      </w:r>
      <w:r>
        <w:rPr>
          <w:rFonts w:hint="eastAsia"/>
        </w:rPr>
        <w:t>an</w:t>
      </w:r>
      <w:r>
        <w:t>d PUSCH#2, UL DAI value 2 applies to both HARQ-ACK codebooks. As a result, there will be one padding bit for the HARQ-ACK codebook multiplexed in PUSCH#1.</w:t>
      </w:r>
    </w:p>
    <w:p w14:paraId="3719FD63" w14:textId="77777777" w:rsidR="00DF61FC" w:rsidRPr="0085013D" w:rsidRDefault="00DF61FC" w:rsidP="00DF61FC"/>
    <w:p w14:paraId="7B1A7F06" w14:textId="77777777" w:rsidR="00DF61FC" w:rsidRPr="0085013D" w:rsidRDefault="00DF61FC" w:rsidP="00DF61FC">
      <w:pPr>
        <w:jc w:val="center"/>
      </w:pPr>
      <w:r w:rsidRPr="0085013D">
        <w:rPr>
          <w:noProof/>
        </w:rPr>
        <w:drawing>
          <wp:inline distT="0" distB="0" distL="0" distR="0" wp14:anchorId="446B2C0C" wp14:editId="5E85A1BF">
            <wp:extent cx="3600000" cy="178123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781230"/>
                    </a:xfrm>
                    <a:prstGeom prst="rect">
                      <a:avLst/>
                    </a:prstGeom>
                    <a:noFill/>
                  </pic:spPr>
                </pic:pic>
              </a:graphicData>
            </a:graphic>
          </wp:inline>
        </w:drawing>
      </w:r>
    </w:p>
    <w:p w14:paraId="428814FF" w14:textId="77777777" w:rsidR="00DF61FC" w:rsidRDefault="00DF61FC" w:rsidP="00DF61FC">
      <w:pPr>
        <w:jc w:val="center"/>
        <w:rPr>
          <w:b/>
          <w:bCs/>
        </w:rPr>
      </w:pPr>
      <w:r w:rsidRPr="0085013D">
        <w:rPr>
          <w:b/>
          <w:bCs/>
        </w:rPr>
        <w:t xml:space="preserve">Figure </w:t>
      </w:r>
      <w:r>
        <w:rPr>
          <w:b/>
          <w:bCs/>
        </w:rPr>
        <w:t>1</w:t>
      </w:r>
    </w:p>
    <w:p w14:paraId="799A5260" w14:textId="77777777" w:rsidR="00DF61FC" w:rsidRDefault="00DF61FC" w:rsidP="006407A8">
      <w:pPr>
        <w:jc w:val="both"/>
      </w:pPr>
      <w:r w:rsidRPr="0085013D">
        <w:t xml:space="preserve">In addition, </w:t>
      </w:r>
      <w:r>
        <w:t>the UL DAI protection performance can degrade. For example, if UL DAI indicates 1 and UE misses the last DCI for PUCCH#2, UE will generate 1 HARQ-ACK bits but the gNB would expect 5 bits.</w:t>
      </w:r>
    </w:p>
    <w:p w14:paraId="3057219D" w14:textId="77777777" w:rsidR="00DF61FC" w:rsidRDefault="00DF61FC" w:rsidP="006407A8">
      <w:pPr>
        <w:jc w:val="both"/>
      </w:pPr>
      <w:r>
        <w:t>The above issue does not exist for single cell PUSCH scheduling. If a PUCCH overlaps with a PUSCH scheduled by a single cell DCI format and a PUSCH scheduled by DCI format 0_X, the UE can multiplex the UCI in the PUSCH scheduled by a single cell DCI format to avoid the above situation.</w:t>
      </w:r>
    </w:p>
    <w:p w14:paraId="78A7625E" w14:textId="37CBCDC0" w:rsidR="00D51B26" w:rsidRPr="00A77406" w:rsidRDefault="00DF61FC" w:rsidP="00BD0B0E">
      <w:pPr>
        <w:rPr>
          <w:b/>
          <w:bCs/>
          <w:u w:val="single"/>
        </w:rPr>
      </w:pPr>
      <w:r w:rsidRPr="00A77406">
        <w:rPr>
          <w:b/>
          <w:bCs/>
          <w:u w:val="single"/>
        </w:rPr>
        <w:t>Proposal 27: If a PUCCH overlaps with a PUSCH scheduled by an SC-DCI format and a PUSCH scheduled by an MC-DCI format 0_X, the UE multiplexes the UCI in a PUSCH scheduled by an SC-DCI format.</w:t>
      </w: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786AEA3B"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4CAFD2DA" w14:textId="77777777" w:rsidR="00E4371F" w:rsidRDefault="00E4371F" w:rsidP="00E4371F">
      <w:pPr>
        <w:spacing w:after="0" w:line="288" w:lineRule="auto"/>
        <w:jc w:val="both"/>
        <w:rPr>
          <w:b/>
          <w:u w:val="single"/>
          <w:lang w:eastAsia="ko-KR"/>
        </w:rPr>
      </w:pPr>
      <w:r w:rsidRPr="00CD39E6">
        <w:rPr>
          <w:b/>
          <w:u w:val="single"/>
          <w:lang w:eastAsia="ko-KR"/>
        </w:rPr>
        <w:t xml:space="preserve">Proposal 1: </w:t>
      </w:r>
      <w:r>
        <w:rPr>
          <w:b/>
          <w:u w:val="single"/>
          <w:lang w:eastAsia="ko-KR"/>
        </w:rPr>
        <w:t>Do not further consider introduction of multiple scheduling cells for a scheduled cell.</w:t>
      </w:r>
    </w:p>
    <w:p w14:paraId="1038D5A2" w14:textId="77777777" w:rsidR="00E4371F" w:rsidRDefault="00E4371F" w:rsidP="00E4371F">
      <w:pPr>
        <w:spacing w:after="0"/>
        <w:jc w:val="both"/>
        <w:rPr>
          <w:lang w:eastAsia="ko-KR"/>
        </w:rPr>
      </w:pPr>
    </w:p>
    <w:p w14:paraId="10342652" w14:textId="77777777"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Confirm the WA from RAN1#110. The FFS can be left for UE capability discussions.</w:t>
      </w:r>
    </w:p>
    <w:p w14:paraId="6C89A5FE"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RRC configures ‘cell-set-level’ CIF values that correspond to configured sets of co-scheduled cells (Option 1).</w:t>
      </w:r>
    </w:p>
    <w:p w14:paraId="49F09204" w14:textId="77777777" w:rsidR="00E4371F" w:rsidRPr="00564807" w:rsidRDefault="00E4371F" w:rsidP="00E4371F">
      <w:pPr>
        <w:spacing w:before="18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Support the following fields in MC-DCI as Type-1 fields:</w:t>
      </w:r>
    </w:p>
    <w:p w14:paraId="2D1E81B7" w14:textId="77777777" w:rsidR="00E4371F" w:rsidRPr="00B63BA2" w:rsidRDefault="00E4371F" w:rsidP="00E4371F">
      <w:pPr>
        <w:pStyle w:val="ListParagraph"/>
        <w:numPr>
          <w:ilvl w:val="0"/>
          <w:numId w:val="30"/>
        </w:numPr>
        <w:spacing w:after="120"/>
        <w:ind w:leftChars="0"/>
        <w:jc w:val="both"/>
        <w:rPr>
          <w:b/>
          <w:u w:val="single"/>
          <w:lang w:eastAsia="ko-KR"/>
        </w:rPr>
      </w:pPr>
      <w:r w:rsidRPr="00B63BA2">
        <w:rPr>
          <w:b/>
          <w:u w:val="single"/>
          <w:lang w:eastAsia="ko-KR"/>
        </w:rPr>
        <w:t>Type-1A fields, such as: frequency hopping (FH), TCI state;</w:t>
      </w:r>
    </w:p>
    <w:p w14:paraId="06631E27" w14:textId="77777777" w:rsidR="00E4371F" w:rsidRPr="00B63BA2" w:rsidRDefault="00E4371F" w:rsidP="00E4371F">
      <w:pPr>
        <w:pStyle w:val="ListParagraph"/>
        <w:numPr>
          <w:ilvl w:val="1"/>
          <w:numId w:val="30"/>
        </w:numPr>
        <w:spacing w:after="120"/>
        <w:ind w:leftChars="0"/>
        <w:jc w:val="both"/>
        <w:rPr>
          <w:b/>
          <w:u w:val="single"/>
          <w:lang w:eastAsia="ko-KR"/>
        </w:rPr>
      </w:pPr>
      <w:r w:rsidRPr="00B63BA2">
        <w:rPr>
          <w:b/>
          <w:u w:val="single"/>
          <w:lang w:eastAsia="ko-KR"/>
        </w:rPr>
        <w:t>Also, Type-3 field that are configured as cell-common (Type-1A), such as: TDRA, FDRA, antenna port (APs), SRI, TMPI.</w:t>
      </w:r>
    </w:p>
    <w:p w14:paraId="23887B63" w14:textId="77777777" w:rsidR="00E4371F" w:rsidRPr="00B63BA2" w:rsidRDefault="00E4371F" w:rsidP="00E4371F">
      <w:pPr>
        <w:pStyle w:val="ListParagraph"/>
        <w:numPr>
          <w:ilvl w:val="1"/>
          <w:numId w:val="30"/>
        </w:numPr>
        <w:spacing w:after="120"/>
        <w:ind w:leftChars="0"/>
        <w:jc w:val="both"/>
        <w:rPr>
          <w:b/>
          <w:u w:val="single"/>
          <w:lang w:eastAsia="ko-KR"/>
        </w:rPr>
      </w:pPr>
      <w:r w:rsidRPr="00B63BA2">
        <w:rPr>
          <w:b/>
          <w:u w:val="single"/>
          <w:lang w:eastAsia="ko-KR"/>
        </w:rPr>
        <w:t>When TDRA is determined as Type-1A field, the MC-DCI indicates a same row index from corresponding legacy single-cell TDRA tables or new multi-cell TDRA tables.</w:t>
      </w:r>
    </w:p>
    <w:p w14:paraId="45F247CD" w14:textId="77777777" w:rsidR="00E4371F" w:rsidRPr="00B63BA2" w:rsidRDefault="00E4371F" w:rsidP="00E4371F">
      <w:pPr>
        <w:pStyle w:val="ListParagraph"/>
        <w:numPr>
          <w:ilvl w:val="1"/>
          <w:numId w:val="30"/>
        </w:numPr>
        <w:spacing w:after="120"/>
        <w:ind w:leftChars="0"/>
        <w:jc w:val="both"/>
        <w:rPr>
          <w:b/>
          <w:u w:val="single"/>
          <w:lang w:eastAsia="ko-KR"/>
        </w:rPr>
      </w:pPr>
      <w:r w:rsidRPr="00B63BA2">
        <w:rPr>
          <w:b/>
          <w:u w:val="single"/>
          <w:lang w:eastAsia="ko-KR"/>
        </w:rPr>
        <w:t>When FDRA is determined as Type-1A field, and the co-scheduled cells have active DL/UL BWPs with different size (i.e., different number of RBs), the UE determines the FDRA for each cell from corresponding LSBs of the FDRA field.</w:t>
      </w:r>
    </w:p>
    <w:p w14:paraId="7AB95E35" w14:textId="77777777" w:rsidR="00E4371F" w:rsidRPr="00B63BA2" w:rsidRDefault="00E4371F" w:rsidP="00E4371F">
      <w:pPr>
        <w:pStyle w:val="ListParagraph"/>
        <w:numPr>
          <w:ilvl w:val="0"/>
          <w:numId w:val="30"/>
        </w:numPr>
        <w:spacing w:after="120"/>
        <w:ind w:leftChars="0"/>
        <w:jc w:val="both"/>
        <w:rPr>
          <w:b/>
          <w:u w:val="single"/>
          <w:lang w:eastAsia="ko-KR"/>
        </w:rPr>
      </w:pPr>
      <w:r w:rsidRPr="00B63BA2">
        <w:rPr>
          <w:b/>
          <w:u w:val="single"/>
          <w:lang w:eastAsia="ko-KR"/>
        </w:rPr>
        <w:t>Type-1B fields</w:t>
      </w:r>
      <w:r w:rsidRPr="00B63BA2">
        <w:rPr>
          <w:rFonts w:eastAsia="Times New Roman" w:cs="Times"/>
          <w:b/>
          <w:color w:val="000000"/>
          <w:u w:val="single"/>
        </w:rPr>
        <w:t xml:space="preserve">, such as: </w:t>
      </w:r>
      <w:r w:rsidRPr="00B63BA2">
        <w:rPr>
          <w:rFonts w:eastAsia="Times New Roman"/>
          <w:b/>
          <w:u w:val="single"/>
        </w:rPr>
        <w:t xml:space="preserve">Rate matching indicator, </w:t>
      </w:r>
      <w:r w:rsidRPr="00B63BA2">
        <w:rPr>
          <w:b/>
          <w:u w:val="single"/>
          <w:lang w:eastAsia="ko-KR"/>
        </w:rPr>
        <w:t xml:space="preserve">aperiodic ZP CSI-RS, </w:t>
      </w:r>
      <w:r>
        <w:rPr>
          <w:b/>
          <w:u w:val="single"/>
          <w:lang w:eastAsia="ko-KR"/>
        </w:rPr>
        <w:t xml:space="preserve">SRS request, </w:t>
      </w:r>
      <w:r w:rsidRPr="00B63BA2">
        <w:rPr>
          <w:b/>
          <w:u w:val="single"/>
          <w:lang w:eastAsia="ko-KR"/>
        </w:rPr>
        <w:t>TCI state</w:t>
      </w:r>
      <w:r w:rsidRPr="00B63BA2">
        <w:rPr>
          <w:rFonts w:eastAsia="Times New Roman"/>
          <w:b/>
          <w:u w:val="single"/>
        </w:rPr>
        <w:t>;</w:t>
      </w:r>
    </w:p>
    <w:p w14:paraId="3460162F" w14:textId="77777777" w:rsidR="00E4371F" w:rsidRPr="00B63BA2" w:rsidRDefault="00E4371F" w:rsidP="00E4371F">
      <w:pPr>
        <w:pStyle w:val="ListParagraph"/>
        <w:numPr>
          <w:ilvl w:val="1"/>
          <w:numId w:val="30"/>
        </w:numPr>
        <w:spacing w:after="120"/>
        <w:ind w:leftChars="0"/>
        <w:jc w:val="both"/>
        <w:rPr>
          <w:b/>
          <w:u w:val="single"/>
          <w:lang w:eastAsia="ko-KR"/>
        </w:rPr>
      </w:pPr>
      <w:r w:rsidRPr="00B63BA2">
        <w:rPr>
          <w:b/>
          <w:u w:val="single"/>
          <w:lang w:eastAsia="ko-KR"/>
        </w:rPr>
        <w:t>Also, Type-3 field that are configured as cell-specific and determined to be Type-1B, such as: TDRA.</w:t>
      </w:r>
    </w:p>
    <w:p w14:paraId="653FD786" w14:textId="77777777" w:rsidR="00E4371F" w:rsidRPr="00B63BA2" w:rsidRDefault="00E4371F" w:rsidP="00E4371F">
      <w:pPr>
        <w:pStyle w:val="ListParagraph"/>
        <w:numPr>
          <w:ilvl w:val="1"/>
          <w:numId w:val="30"/>
        </w:numPr>
        <w:spacing w:after="120"/>
        <w:ind w:leftChars="0"/>
        <w:jc w:val="both"/>
        <w:rPr>
          <w:b/>
          <w:u w:val="single"/>
          <w:lang w:eastAsia="ko-KR"/>
        </w:rPr>
      </w:pPr>
      <w:r w:rsidRPr="00B63BA2">
        <w:rPr>
          <w:b/>
          <w:u w:val="single"/>
          <w:lang w:eastAsia="ko-KR"/>
        </w:rPr>
        <w:lastRenderedPageBreak/>
        <w:t>When TDRA is determined as a Type-1B field, the MC-DCI indicates a row index from a joint multi-cell TDRA table.</w:t>
      </w:r>
    </w:p>
    <w:p w14:paraId="5D3C1056" w14:textId="77777777" w:rsidR="00E4371F" w:rsidRPr="00B63BA2" w:rsidRDefault="00E4371F" w:rsidP="00E4371F">
      <w:pPr>
        <w:pStyle w:val="ListParagraph"/>
        <w:numPr>
          <w:ilvl w:val="0"/>
          <w:numId w:val="30"/>
        </w:numPr>
        <w:spacing w:after="120"/>
        <w:ind w:leftChars="0"/>
        <w:jc w:val="both"/>
        <w:rPr>
          <w:b/>
          <w:u w:val="single"/>
          <w:lang w:eastAsia="ko-KR"/>
        </w:rPr>
      </w:pPr>
      <w:r w:rsidRPr="00B63BA2">
        <w:rPr>
          <w:b/>
          <w:u w:val="single"/>
          <w:lang w:eastAsia="ko-KR"/>
        </w:rPr>
        <w:t>Type-1C fields</w:t>
      </w:r>
      <w:r w:rsidRPr="00B63BA2">
        <w:rPr>
          <w:rFonts w:eastAsia="Times New Roman" w:cs="Times"/>
          <w:b/>
          <w:color w:val="000000"/>
          <w:u w:val="single"/>
        </w:rPr>
        <w:t>, such as: CSI request, UL-SCH, and beta offset.</w:t>
      </w:r>
    </w:p>
    <w:p w14:paraId="644B9938" w14:textId="77777777" w:rsidR="00E4371F" w:rsidRDefault="00E4371F" w:rsidP="00E4371F">
      <w:pPr>
        <w:pStyle w:val="ListParagraph"/>
        <w:numPr>
          <w:ilvl w:val="0"/>
          <w:numId w:val="30"/>
        </w:numPr>
        <w:spacing w:after="120"/>
        <w:ind w:leftChars="0"/>
        <w:jc w:val="both"/>
        <w:rPr>
          <w:b/>
          <w:u w:val="single"/>
          <w:lang w:eastAsia="ko-KR"/>
        </w:rPr>
      </w:pPr>
      <w:r w:rsidRPr="00B63BA2">
        <w:rPr>
          <w:b/>
          <w:u w:val="single"/>
          <w:lang w:eastAsia="ko-KR"/>
        </w:rPr>
        <w:t>Note</w:t>
      </w:r>
      <w:r>
        <w:rPr>
          <w:b/>
          <w:u w:val="single"/>
          <w:lang w:eastAsia="ko-KR"/>
        </w:rPr>
        <w:t xml:space="preserve"> 1</w:t>
      </w:r>
      <w:r w:rsidRPr="00B63BA2">
        <w:rPr>
          <w:b/>
          <w:u w:val="single"/>
          <w:lang w:eastAsia="ko-KR"/>
        </w:rPr>
        <w:t>: Depending on the interpretation, “cell-set-level CIF” can be considered a Type-1A or Type-1B field, without any impact on the UE behavior.</w:t>
      </w:r>
    </w:p>
    <w:p w14:paraId="4341DB5A" w14:textId="77777777" w:rsidR="00E4371F" w:rsidRDefault="00E4371F" w:rsidP="00E4371F">
      <w:pPr>
        <w:pStyle w:val="ListParagraph"/>
        <w:numPr>
          <w:ilvl w:val="0"/>
          <w:numId w:val="30"/>
        </w:numPr>
        <w:spacing w:after="120"/>
        <w:ind w:leftChars="0"/>
        <w:jc w:val="both"/>
        <w:rPr>
          <w:b/>
          <w:u w:val="single"/>
          <w:lang w:eastAsia="ko-KR"/>
        </w:rPr>
      </w:pPr>
      <w:r>
        <w:rPr>
          <w:b/>
          <w:u w:val="single"/>
          <w:lang w:eastAsia="ko-KR"/>
        </w:rPr>
        <w:t xml:space="preserve">Note 2: When TCI state field is present in MC-DCI format, the corresponding value provides </w:t>
      </w:r>
      <w:r w:rsidRPr="009862A3">
        <w:rPr>
          <w:b/>
          <w:u w:val="single"/>
          <w:lang w:eastAsia="ko-KR"/>
        </w:rPr>
        <w:t>new indicated DL/UL/joint TCI state for future transmission/receptions (per Rel-17 unified TCI framework).</w:t>
      </w:r>
      <w:r>
        <w:rPr>
          <w:b/>
          <w:u w:val="single"/>
          <w:lang w:eastAsia="ko-KR"/>
        </w:rPr>
        <w:t xml:space="preserve"> </w:t>
      </w:r>
    </w:p>
    <w:p w14:paraId="5088D5A6"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5</w:t>
      </w:r>
      <w:r w:rsidRPr="00CD39E6">
        <w:rPr>
          <w:b/>
          <w:u w:val="single"/>
          <w:lang w:eastAsia="ko-KR"/>
        </w:rPr>
        <w:t>:</w:t>
      </w:r>
      <w:r>
        <w:rPr>
          <w:b/>
          <w:u w:val="single"/>
          <w:lang w:eastAsia="ko-KR"/>
        </w:rPr>
        <w:t xml:space="preserve"> Adopt HPN and MCS as additional Type-2 fields in an MC-DCI format.</w:t>
      </w:r>
    </w:p>
    <w:p w14:paraId="2C7925DC" w14:textId="77777777" w:rsidR="00E4371F" w:rsidRPr="00607B62" w:rsidRDefault="00E4371F" w:rsidP="00E4371F">
      <w:pPr>
        <w:pStyle w:val="ListParagraph"/>
        <w:numPr>
          <w:ilvl w:val="0"/>
          <w:numId w:val="15"/>
        </w:numPr>
        <w:spacing w:before="180" w:line="288" w:lineRule="auto"/>
        <w:ind w:leftChars="0"/>
        <w:jc w:val="both"/>
        <w:rPr>
          <w:b/>
          <w:u w:val="single"/>
          <w:lang w:eastAsia="ko-KR"/>
        </w:rPr>
      </w:pPr>
      <w:r>
        <w:rPr>
          <w:b/>
          <w:u w:val="single"/>
          <w:lang w:eastAsia="ko-KR"/>
        </w:rPr>
        <w:t xml:space="preserve">Also Type-3 fields that </w:t>
      </w:r>
      <w:r w:rsidRPr="00607B62">
        <w:rPr>
          <w:b/>
          <w:u w:val="single"/>
          <w:lang w:eastAsia="ko-KR"/>
        </w:rPr>
        <w:t>are configured as cell-specific and determined to be Type-</w:t>
      </w:r>
      <w:r>
        <w:rPr>
          <w:b/>
          <w:u w:val="single"/>
          <w:lang w:eastAsia="ko-KR"/>
        </w:rPr>
        <w:t>2, such as, FDRA, SRI, TPMI;</w:t>
      </w:r>
    </w:p>
    <w:p w14:paraId="3EAE399F" w14:textId="77777777" w:rsidR="00E4371F" w:rsidRDefault="00E4371F" w:rsidP="00E4371F">
      <w:pPr>
        <w:pStyle w:val="ListParagraph"/>
        <w:numPr>
          <w:ilvl w:val="0"/>
          <w:numId w:val="15"/>
        </w:numPr>
        <w:spacing w:before="180" w:line="288" w:lineRule="auto"/>
        <w:ind w:leftChars="0"/>
        <w:jc w:val="both"/>
        <w:rPr>
          <w:b/>
          <w:u w:val="single"/>
          <w:lang w:eastAsia="ko-KR"/>
        </w:rPr>
      </w:pPr>
      <w:r>
        <w:rPr>
          <w:b/>
          <w:u w:val="single"/>
          <w:lang w:eastAsia="ko-KR"/>
        </w:rPr>
        <w:t>Support configurable size for RV, HPN, as well as Type-3 fields that are determined as Type-2, such as SRI and TPMI;</w:t>
      </w:r>
    </w:p>
    <w:p w14:paraId="3CE5544A" w14:textId="77777777" w:rsidR="00E4371F" w:rsidRDefault="00E4371F" w:rsidP="00E4371F">
      <w:pPr>
        <w:pStyle w:val="ListParagraph"/>
        <w:numPr>
          <w:ilvl w:val="0"/>
          <w:numId w:val="15"/>
        </w:numPr>
        <w:spacing w:before="180" w:line="288" w:lineRule="auto"/>
        <w:ind w:leftChars="0"/>
        <w:jc w:val="both"/>
        <w:rPr>
          <w:b/>
          <w:u w:val="single"/>
          <w:lang w:eastAsia="ko-KR"/>
        </w:rPr>
      </w:pPr>
      <w:r>
        <w:rPr>
          <w:b/>
          <w:u w:val="single"/>
          <w:lang w:eastAsia="ko-KR"/>
        </w:rPr>
        <w:t>Support differential indication for MCS.</w:t>
      </w:r>
    </w:p>
    <w:p w14:paraId="44DF7852"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w:t>
      </w:r>
      <w:r>
        <w:rPr>
          <w:b/>
          <w:u w:val="single"/>
          <w:lang w:eastAsia="ko-KR"/>
        </w:rPr>
        <w:t xml:space="preserve"> Bits of Type-2 fields for non-scheduled cells, instead of being reserved, are used to improve scheduling/throughput by improving accuracy of values for Type-2 fields (e.g., FDRA) for scheduled cells.</w:t>
      </w:r>
    </w:p>
    <w:p w14:paraId="42AEA1E1"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w:t>
      </w:r>
      <w:r>
        <w:rPr>
          <w:b/>
          <w:u w:val="single"/>
          <w:lang w:eastAsia="ko-KR"/>
        </w:rPr>
        <w:t xml:space="preserve"> Support the following parameters that are applicable to multi-cell scheduling without values in the MC-DCI:</w:t>
      </w:r>
    </w:p>
    <w:p w14:paraId="408514F2" w14:textId="77777777" w:rsidR="00E4371F" w:rsidRDefault="00E4371F" w:rsidP="00E4371F">
      <w:pPr>
        <w:pStyle w:val="ListParagraph"/>
        <w:numPr>
          <w:ilvl w:val="0"/>
          <w:numId w:val="15"/>
        </w:numPr>
        <w:spacing w:before="180" w:line="288" w:lineRule="auto"/>
        <w:ind w:leftChars="0"/>
        <w:jc w:val="both"/>
        <w:rPr>
          <w:b/>
          <w:u w:val="single"/>
          <w:lang w:eastAsia="ko-KR"/>
        </w:rPr>
      </w:pPr>
      <w:r>
        <w:rPr>
          <w:b/>
          <w:u w:val="single"/>
          <w:lang w:eastAsia="ko-KR"/>
        </w:rPr>
        <w:t>BWP-ID: per RRC configuration or follow the most recent active BWPs for the corresponding cells as indicated by SC-DCI formats (when indication in MC-DCI is not configured by RRC);</w:t>
      </w:r>
    </w:p>
    <w:p w14:paraId="4C816A72" w14:textId="77777777" w:rsidR="00E4371F" w:rsidRDefault="00E4371F" w:rsidP="00E4371F">
      <w:pPr>
        <w:pStyle w:val="ListParagraph"/>
        <w:numPr>
          <w:ilvl w:val="0"/>
          <w:numId w:val="15"/>
        </w:numPr>
        <w:spacing w:before="180" w:line="288" w:lineRule="auto"/>
        <w:ind w:leftChars="0"/>
        <w:jc w:val="both"/>
        <w:rPr>
          <w:b/>
          <w:u w:val="single"/>
          <w:lang w:eastAsia="ko-KR"/>
        </w:rPr>
      </w:pPr>
      <w:r>
        <w:rPr>
          <w:b/>
          <w:u w:val="single"/>
          <w:lang w:eastAsia="ko-KR"/>
        </w:rPr>
        <w:t>UL/SUL indicator: per spec (e.g., only NUL) or per RRC configuration, or follow the most recent uplink carrier for the corresponding cell as indicated</w:t>
      </w:r>
      <w:r w:rsidRPr="00D8237D">
        <w:rPr>
          <w:b/>
          <w:u w:val="single"/>
          <w:lang w:eastAsia="ko-KR"/>
        </w:rPr>
        <w:t xml:space="preserve"> </w:t>
      </w:r>
      <w:r>
        <w:rPr>
          <w:b/>
          <w:u w:val="single"/>
          <w:lang w:eastAsia="ko-KR"/>
        </w:rPr>
        <w:t>by an SC-DCI format;</w:t>
      </w:r>
    </w:p>
    <w:p w14:paraId="1BDD6BC9" w14:textId="77777777" w:rsidR="00E4371F" w:rsidRDefault="00E4371F" w:rsidP="00E4371F">
      <w:pPr>
        <w:pStyle w:val="ListParagraph"/>
        <w:numPr>
          <w:ilvl w:val="0"/>
          <w:numId w:val="15"/>
        </w:numPr>
        <w:spacing w:before="180" w:line="288" w:lineRule="auto"/>
        <w:ind w:leftChars="0"/>
        <w:jc w:val="both"/>
        <w:rPr>
          <w:b/>
          <w:u w:val="single"/>
          <w:lang w:eastAsia="ko-KR"/>
        </w:rPr>
      </w:pPr>
      <w:r>
        <w:rPr>
          <w:b/>
          <w:u w:val="single"/>
          <w:lang w:eastAsia="ko-KR"/>
        </w:rPr>
        <w:t>TCI state: follow the indicated DL/</w:t>
      </w:r>
      <w:r w:rsidDel="00481846">
        <w:rPr>
          <w:b/>
          <w:u w:val="single"/>
          <w:lang w:eastAsia="ko-KR"/>
        </w:rPr>
        <w:t xml:space="preserve"> </w:t>
      </w:r>
      <w:r>
        <w:rPr>
          <w:b/>
          <w:u w:val="single"/>
          <w:lang w:eastAsia="ko-KR"/>
        </w:rPr>
        <w:t>joint TCI state (per Rel-17 unified TCI framework) for the corresponding cell as indicated by an SC-DCI format (when indication in MC-DCI is not configured by RRC);</w:t>
      </w:r>
    </w:p>
    <w:p w14:paraId="187CC5BB" w14:textId="77777777" w:rsidR="00E4371F" w:rsidRDefault="00E4371F" w:rsidP="00E4371F">
      <w:pPr>
        <w:pStyle w:val="ListParagraph"/>
        <w:numPr>
          <w:ilvl w:val="0"/>
          <w:numId w:val="15"/>
        </w:numPr>
        <w:spacing w:before="180" w:line="288" w:lineRule="auto"/>
        <w:ind w:leftChars="0"/>
        <w:jc w:val="both"/>
        <w:rPr>
          <w:b/>
          <w:u w:val="single"/>
          <w:lang w:eastAsia="ko-KR"/>
        </w:rPr>
      </w:pPr>
      <w:r w:rsidRPr="00D8237D">
        <w:rPr>
          <w:b/>
          <w:u w:val="single"/>
          <w:lang w:eastAsia="ko-KR"/>
        </w:rPr>
        <w:t>DMRS sequence initialization</w:t>
      </w:r>
      <w:r>
        <w:rPr>
          <w:b/>
          <w:u w:val="single"/>
          <w:lang w:eastAsia="ko-KR"/>
        </w:rPr>
        <w:t>: per RRC configuration;</w:t>
      </w:r>
    </w:p>
    <w:p w14:paraId="05BA43E5" w14:textId="77777777" w:rsidR="00E4371F" w:rsidRDefault="00E4371F" w:rsidP="00E4371F">
      <w:pPr>
        <w:pStyle w:val="ListParagraph"/>
        <w:numPr>
          <w:ilvl w:val="0"/>
          <w:numId w:val="15"/>
        </w:numPr>
        <w:spacing w:before="180" w:line="288" w:lineRule="auto"/>
        <w:ind w:leftChars="0"/>
        <w:jc w:val="both"/>
        <w:rPr>
          <w:b/>
          <w:u w:val="single"/>
          <w:lang w:eastAsia="ko-KR"/>
        </w:rPr>
      </w:pPr>
      <w:r w:rsidRPr="00D8237D">
        <w:rPr>
          <w:b/>
          <w:u w:val="single"/>
          <w:lang w:eastAsia="ko-KR"/>
        </w:rPr>
        <w:t>VRB-to-PRB bundling field, or PRB bundling size</w:t>
      </w:r>
      <w:r>
        <w:rPr>
          <w:b/>
          <w:u w:val="single"/>
          <w:lang w:eastAsia="ko-KR"/>
        </w:rPr>
        <w:t>: per RRC configuration (when indication in MC-DCI is not configured by RRC);</w:t>
      </w:r>
    </w:p>
    <w:p w14:paraId="1E8E7603"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w:t>
      </w:r>
      <w:r w:rsidRPr="00051AEF">
        <w:t xml:space="preserve"> </w:t>
      </w:r>
      <w:r w:rsidRPr="00051AEF">
        <w:rPr>
          <w:b/>
          <w:u w:val="single"/>
          <w:lang w:eastAsia="ko-KR"/>
        </w:rPr>
        <w:t>It is up to gNB whether to configure a UE to monitor PDCCHs for one or both SC-DCI formats and MC-DCI formats for any cell from a configured set of scheduled cells</w:t>
      </w:r>
      <w:r>
        <w:rPr>
          <w:b/>
          <w:u w:val="single"/>
          <w:lang w:eastAsia="ko-KR"/>
        </w:rPr>
        <w:t>.</w:t>
      </w:r>
    </w:p>
    <w:p w14:paraId="063FB8F5" w14:textId="77777777" w:rsidR="00E4371F" w:rsidRDefault="00E4371F" w:rsidP="00E4371F">
      <w:pPr>
        <w:spacing w:before="240" w:after="6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 xml:space="preserve">A UE can be configured to monitor PDCCH for MC-DCI formats and SC-DCI formats, or to monitor PDCCH for </w:t>
      </w:r>
      <w:r w:rsidRPr="00BB13A8">
        <w:rPr>
          <w:b/>
          <w:u w:val="single"/>
          <w:lang w:eastAsia="ko-KR"/>
        </w:rPr>
        <w:t>downlink MC-DCI format (1_</w:t>
      </w:r>
      <w:r>
        <w:rPr>
          <w:b/>
          <w:u w:val="single"/>
          <w:lang w:eastAsia="ko-KR"/>
        </w:rPr>
        <w:t>X</w:t>
      </w:r>
      <w:r w:rsidRPr="00BB13A8">
        <w:rPr>
          <w:b/>
          <w:u w:val="single"/>
          <w:lang w:eastAsia="ko-KR"/>
        </w:rPr>
        <w:t xml:space="preserve">) </w:t>
      </w:r>
      <w:r>
        <w:rPr>
          <w:b/>
          <w:u w:val="single"/>
          <w:lang w:eastAsia="ko-KR"/>
        </w:rPr>
        <w:t>and</w:t>
      </w:r>
      <w:r w:rsidRPr="00BB13A8">
        <w:rPr>
          <w:b/>
          <w:u w:val="single"/>
          <w:lang w:eastAsia="ko-KR"/>
        </w:rPr>
        <w:t xml:space="preserve"> uplink MC-DCI format (0_</w:t>
      </w:r>
      <w:r>
        <w:rPr>
          <w:b/>
          <w:u w:val="single"/>
          <w:lang w:eastAsia="ko-KR"/>
        </w:rPr>
        <w:t>X</w:t>
      </w:r>
      <w:r w:rsidRPr="00BB13A8">
        <w:rPr>
          <w:b/>
          <w:u w:val="single"/>
          <w:lang w:eastAsia="ko-KR"/>
        </w:rPr>
        <w:t>)</w:t>
      </w:r>
      <w:r>
        <w:rPr>
          <w:b/>
          <w:u w:val="single"/>
          <w:lang w:eastAsia="ko-KR"/>
        </w:rPr>
        <w:t>,</w:t>
      </w:r>
      <w:r w:rsidRPr="00BB13A8">
        <w:rPr>
          <w:b/>
          <w:u w:val="single"/>
          <w:lang w:eastAsia="ko-KR"/>
        </w:rPr>
        <w:t xml:space="preserve"> </w:t>
      </w:r>
      <w:r>
        <w:rPr>
          <w:b/>
          <w:u w:val="single"/>
          <w:lang w:eastAsia="ko-KR"/>
        </w:rPr>
        <w:t>in different search space sets.</w:t>
      </w:r>
    </w:p>
    <w:p w14:paraId="1139C77F"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 xml:space="preserve">When an MC-DCI format is used for scheduling a single cell, the UE interprets the MC-DCI format based on the same fields as for a </w:t>
      </w:r>
      <w:r w:rsidRPr="00356AF6">
        <w:rPr>
          <w:b/>
          <w:u w:val="single"/>
          <w:lang w:eastAsia="ko-KR"/>
        </w:rPr>
        <w:t>SC-DCI format (e.g., DCI format 0_1/1_1)</w:t>
      </w:r>
      <w:r>
        <w:rPr>
          <w:b/>
          <w:u w:val="single"/>
          <w:lang w:eastAsia="ko-KR"/>
        </w:rPr>
        <w:t>.</w:t>
      </w:r>
    </w:p>
    <w:p w14:paraId="70A6FB85" w14:textId="77777777" w:rsidR="00E4371F" w:rsidRPr="00942DFB" w:rsidRDefault="00E4371F" w:rsidP="00E4371F">
      <w:pPr>
        <w:pStyle w:val="ListParagraph"/>
        <w:numPr>
          <w:ilvl w:val="0"/>
          <w:numId w:val="15"/>
        </w:numPr>
        <w:spacing w:before="180" w:line="288" w:lineRule="auto"/>
        <w:ind w:leftChars="0"/>
        <w:jc w:val="both"/>
        <w:rPr>
          <w:b/>
          <w:u w:val="single"/>
          <w:lang w:eastAsia="ko-KR"/>
        </w:rPr>
      </w:pPr>
      <w:r>
        <w:rPr>
          <w:b/>
          <w:u w:val="single"/>
          <w:lang w:eastAsia="ko-KR"/>
        </w:rPr>
        <w:t>Fields corresponding to fully disabled functionalities (e.g., CBG or multi-TRP operation) are reserved.</w:t>
      </w:r>
    </w:p>
    <w:p w14:paraId="510C19D9" w14:textId="77777777"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11</w:t>
      </w:r>
      <w:r w:rsidRPr="00CD39E6">
        <w:rPr>
          <w:b/>
          <w:u w:val="single"/>
          <w:lang w:eastAsia="ko-KR"/>
        </w:rPr>
        <w:t xml:space="preserve">: </w:t>
      </w:r>
      <w:r>
        <w:rPr>
          <w:b/>
          <w:u w:val="single"/>
          <w:lang w:eastAsia="ko-KR"/>
        </w:rPr>
        <w:t>The UE determines PDCCH monitoring according to a search space set for a set of co-scheduled cells based on multi-cell extension of the Rel-17 search space linking procedure (Alt-1) or based on RRC configuration of the linking (Alt-4).</w:t>
      </w:r>
    </w:p>
    <w:p w14:paraId="4FA9D1BB" w14:textId="77777777" w:rsidR="00E4371F" w:rsidRDefault="00E4371F" w:rsidP="00E4371F">
      <w:pPr>
        <w:spacing w:after="0" w:line="288" w:lineRule="auto"/>
        <w:jc w:val="both"/>
        <w:rPr>
          <w:b/>
          <w:u w:val="single"/>
          <w:lang w:eastAsia="ko-KR"/>
        </w:rPr>
      </w:pPr>
    </w:p>
    <w:p w14:paraId="2E0A310C" w14:textId="696B2CFD"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12</w:t>
      </w:r>
      <w:r w:rsidRPr="00CD39E6">
        <w:rPr>
          <w:b/>
          <w:u w:val="single"/>
          <w:lang w:eastAsia="ko-KR"/>
        </w:rPr>
        <w:t>:</w:t>
      </w:r>
      <w:r>
        <w:rPr>
          <w:b/>
          <w:u w:val="single"/>
          <w:lang w:eastAsia="ko-KR"/>
        </w:rPr>
        <w:t xml:space="preserve"> For determining </w:t>
      </w:r>
      <w:r w:rsidRPr="005A2010">
        <w:rPr>
          <w:b/>
          <w:u w:val="single"/>
          <w:lang w:eastAsia="ko-KR"/>
        </w:rPr>
        <w:t xml:space="preserve">CCEs </w:t>
      </w:r>
      <w:r>
        <w:rPr>
          <w:b/>
          <w:u w:val="single"/>
          <w:lang w:eastAsia="ko-KR"/>
        </w:rPr>
        <w:t>corresponding to</w:t>
      </w:r>
      <w:r w:rsidRPr="005A2010">
        <w:rPr>
          <w:b/>
          <w:u w:val="single"/>
          <w:lang w:eastAsia="ko-KR"/>
        </w:rPr>
        <w:t xml:space="preserve"> PDCCH candidates </w:t>
      </w:r>
      <w:r>
        <w:rPr>
          <w:b/>
          <w:u w:val="single"/>
          <w:lang w:eastAsia="ko-KR"/>
        </w:rPr>
        <w:t>for detection of an MC-DCI format:</w:t>
      </w:r>
    </w:p>
    <w:p w14:paraId="580852AE" w14:textId="77777777" w:rsidR="00E4371F" w:rsidRDefault="00E4371F" w:rsidP="00E4371F">
      <w:pPr>
        <w:pStyle w:val="ListParagraph"/>
        <w:numPr>
          <w:ilvl w:val="0"/>
          <w:numId w:val="15"/>
        </w:numPr>
        <w:spacing w:after="0" w:line="288" w:lineRule="auto"/>
        <w:ind w:leftChars="0"/>
        <w:jc w:val="both"/>
        <w:rPr>
          <w:b/>
          <w:u w:val="single"/>
          <w:lang w:eastAsia="ko-KR"/>
        </w:rPr>
      </w:pPr>
      <w:r>
        <w:rPr>
          <w:b/>
          <w:u w:val="single"/>
          <w:lang w:eastAsia="ko-KR"/>
        </w:rPr>
        <w:lastRenderedPageBreak/>
        <w:t>T</w:t>
      </w:r>
      <w:r w:rsidRPr="001E04A9">
        <w:rPr>
          <w:b/>
          <w:u w:val="single"/>
          <w:lang w:eastAsia="ko-KR"/>
        </w:rPr>
        <w:t>he UE set</w:t>
      </w:r>
      <w:r>
        <w:rPr>
          <w:b/>
          <w:u w:val="single"/>
          <w:lang w:eastAsia="ko-KR"/>
        </w:rPr>
        <w:t>s</w:t>
      </w:r>
      <w:r w:rsidRPr="001E04A9">
        <w:rPr>
          <w:b/>
          <w:u w:val="single"/>
          <w:lang w:eastAsia="ko-KR"/>
        </w:rPr>
        <w:t xml:space="preserve"> the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Pr="001E04A9">
        <w:rPr>
          <w:b/>
          <w:u w:val="single"/>
          <w:lang w:eastAsia="ko-KR"/>
        </w:rPr>
        <w:t xml:space="preserve"> in the search space equation to be the cell-set-level CIF value, that is separately provided for each configured/schedulable set of cells.</w:t>
      </w:r>
    </w:p>
    <w:p w14:paraId="3031225F"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13</w:t>
      </w:r>
      <w:r w:rsidRPr="00CD39E6">
        <w:rPr>
          <w:b/>
          <w:u w:val="single"/>
          <w:lang w:eastAsia="ko-KR"/>
        </w:rPr>
        <w:t>:</w:t>
      </w:r>
      <w:r>
        <w:rPr>
          <w:b/>
          <w:u w:val="single"/>
          <w:lang w:eastAsia="ko-KR"/>
        </w:rPr>
        <w:t xml:space="preserve"> The size of the MC-DCI format</w:t>
      </w:r>
      <w:r w:rsidRPr="00CE5D6D">
        <w:rPr>
          <w:b/>
          <w:u w:val="single"/>
        </w:rPr>
        <w:t>, f</w:t>
      </w:r>
      <w:r w:rsidRPr="00CE5D6D">
        <w:rPr>
          <w:b/>
          <w:u w:val="single"/>
          <w:lang w:eastAsia="ko-KR"/>
        </w:rPr>
        <w:t>or a given scheduling cell,</w:t>
      </w:r>
      <w:r>
        <w:rPr>
          <w:b/>
          <w:u w:val="single"/>
          <w:lang w:eastAsia="ko-KR"/>
        </w:rPr>
        <w:t xml:space="preserve"> is based on </w:t>
      </w:r>
      <w:r w:rsidRPr="00CE5D6D">
        <w:rPr>
          <w:b/>
          <w:u w:val="single"/>
          <w:lang w:eastAsia="ko-KR"/>
        </w:rPr>
        <w:t xml:space="preserve">the maximum configured number </w:t>
      </w:r>
      <w:r>
        <w:rPr>
          <w:b/>
          <w:u w:val="single"/>
          <w:lang w:eastAsia="ko-KR"/>
        </w:rPr>
        <w:t xml:space="preserve">and the corresponding parameters configurations </w:t>
      </w:r>
      <w:r w:rsidRPr="00CE5D6D">
        <w:rPr>
          <w:b/>
          <w:u w:val="single"/>
          <w:lang w:eastAsia="ko-KR"/>
        </w:rPr>
        <w:t xml:space="preserve">of co-scheduled cells </w:t>
      </w:r>
      <w:r>
        <w:rPr>
          <w:b/>
          <w:u w:val="single"/>
          <w:lang w:eastAsia="ko-KR"/>
        </w:rPr>
        <w:t>from</w:t>
      </w:r>
      <w:r w:rsidRPr="00CE5D6D">
        <w:rPr>
          <w:b/>
          <w:u w:val="single"/>
          <w:lang w:eastAsia="ko-KR"/>
        </w:rPr>
        <w:t xml:space="preserve"> the scheduling cell</w:t>
      </w:r>
      <w:r>
        <w:rPr>
          <w:b/>
          <w:u w:val="single"/>
          <w:lang w:eastAsia="ko-KR"/>
        </w:rPr>
        <w:t>.</w:t>
      </w:r>
    </w:p>
    <w:p w14:paraId="68005B98" w14:textId="77777777" w:rsidR="00E4371F" w:rsidRPr="00C610F0" w:rsidRDefault="00E4371F" w:rsidP="00E4371F">
      <w:pPr>
        <w:spacing w:before="180" w:line="288" w:lineRule="auto"/>
        <w:jc w:val="both"/>
        <w:rPr>
          <w:b/>
          <w:u w:val="single"/>
          <w:lang w:eastAsia="ko-KR"/>
        </w:rPr>
      </w:pPr>
      <w:r w:rsidRPr="00C610F0">
        <w:rPr>
          <w:b/>
          <w:u w:val="single"/>
          <w:lang w:eastAsia="ko-KR"/>
        </w:rPr>
        <w:t>Proposal 14: For the “3+1” limit on UE budget for DCI sizes, adopt Alt 1-1a (per-slot variation of “3+1”) or Alt 1-3 (without modifying the Rel-17 procedure for matching DCI sizes - i.e. MC-DCIs need not be considered).</w:t>
      </w:r>
    </w:p>
    <w:p w14:paraId="1414A1D4"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15</w:t>
      </w:r>
      <w:r w:rsidRPr="00CD39E6">
        <w:rPr>
          <w:b/>
          <w:u w:val="single"/>
          <w:lang w:eastAsia="ko-KR"/>
        </w:rPr>
        <w:t xml:space="preserve">: </w:t>
      </w:r>
      <w:r>
        <w:rPr>
          <w:b/>
          <w:u w:val="single"/>
          <w:lang w:eastAsia="ko-KR"/>
        </w:rPr>
        <w:t>A UE configured with multi-cell scheduling applies the Rel-17 PDCCH monitoring limits – there is no impact on UE hardware requirements for multi-cell scheduling over single-cell scheduling for a same maximum number of cells.</w:t>
      </w:r>
    </w:p>
    <w:p w14:paraId="7690F530" w14:textId="77777777" w:rsidR="00E4371F" w:rsidRDefault="00E4371F" w:rsidP="00E4371F">
      <w:pPr>
        <w:spacing w:before="180" w:line="288" w:lineRule="auto"/>
        <w:jc w:val="both"/>
        <w:rPr>
          <w:b/>
          <w:u w:val="single"/>
          <w:lang w:eastAsia="ko-KR"/>
        </w:rPr>
      </w:pPr>
      <w:r w:rsidRPr="00CD39E6">
        <w:rPr>
          <w:b/>
          <w:u w:val="single"/>
          <w:lang w:eastAsia="ko-KR"/>
        </w:rPr>
        <w:t xml:space="preserve">Proposal </w:t>
      </w:r>
      <w:r>
        <w:rPr>
          <w:b/>
          <w:u w:val="single"/>
          <w:lang w:eastAsia="ko-KR"/>
        </w:rPr>
        <w:t>16</w:t>
      </w:r>
      <w:r w:rsidRPr="00CD39E6">
        <w:rPr>
          <w:b/>
          <w:u w:val="single"/>
          <w:lang w:eastAsia="ko-KR"/>
        </w:rPr>
        <w:t xml:space="preserve">: </w:t>
      </w:r>
      <w:r>
        <w:rPr>
          <w:b/>
          <w:u w:val="single"/>
          <w:lang w:eastAsia="ko-KR"/>
        </w:rPr>
        <w:t>For counting of PDCCH candidates and non-overlapping CCEs for multi-cell scheduling, adopt Alt-2 or Alt-3.</w:t>
      </w:r>
    </w:p>
    <w:p w14:paraId="321B34F7" w14:textId="77777777" w:rsidR="00E4371F" w:rsidRPr="00831064" w:rsidRDefault="00E4371F" w:rsidP="00E4371F">
      <w:pPr>
        <w:spacing w:before="180" w:line="288" w:lineRule="auto"/>
        <w:jc w:val="both"/>
        <w:rPr>
          <w:lang w:eastAsia="ko-KR"/>
        </w:rPr>
      </w:pPr>
      <w:r w:rsidRPr="00CD39E6">
        <w:rPr>
          <w:b/>
          <w:u w:val="single"/>
          <w:lang w:eastAsia="ko-KR"/>
        </w:rPr>
        <w:t xml:space="preserve">Proposal </w:t>
      </w:r>
      <w:r>
        <w:rPr>
          <w:b/>
          <w:u w:val="single"/>
          <w:lang w:eastAsia="ko-KR"/>
        </w:rPr>
        <w:t>17</w:t>
      </w:r>
      <w:r w:rsidRPr="00CD39E6">
        <w:rPr>
          <w:b/>
          <w:u w:val="single"/>
          <w:lang w:eastAsia="ko-KR"/>
        </w:rPr>
        <w:t xml:space="preserve">: </w:t>
      </w:r>
      <w:r>
        <w:rPr>
          <w:b/>
          <w:u w:val="single"/>
          <w:lang w:eastAsia="ko-KR"/>
        </w:rPr>
        <w:t>RAN1 to separately discuss DCI size budget and PDCCH monitoring limits/counting based on agreements in RAN1#109-e, while striving for unified solutions, when possible.</w:t>
      </w:r>
    </w:p>
    <w:p w14:paraId="58CBAB64" w14:textId="77777777" w:rsidR="00E4371F" w:rsidRDefault="00E4371F" w:rsidP="00E4371F">
      <w:pPr>
        <w:spacing w:after="120"/>
        <w:jc w:val="both"/>
        <w:rPr>
          <w:b/>
          <w:u w:val="single"/>
          <w:lang w:eastAsia="ko-KR"/>
        </w:rPr>
      </w:pPr>
      <w:r w:rsidRPr="00E47CA3">
        <w:rPr>
          <w:b/>
          <w:u w:val="single"/>
          <w:lang w:eastAsia="ko-KR"/>
        </w:rPr>
        <w:t xml:space="preserve">Proposal </w:t>
      </w:r>
      <w:r>
        <w:rPr>
          <w:b/>
          <w:u w:val="single"/>
          <w:lang w:eastAsia="ko-KR"/>
        </w:rPr>
        <w:t>18</w:t>
      </w:r>
      <w:r w:rsidRPr="00E47CA3">
        <w:rPr>
          <w:b/>
          <w:u w:val="single"/>
          <w:lang w:eastAsia="ko-KR"/>
        </w:rPr>
        <w:t xml:space="preserve">: </w:t>
      </w:r>
      <w:r>
        <w:rPr>
          <w:b/>
          <w:u w:val="single"/>
          <w:lang w:eastAsia="ko-KR"/>
        </w:rPr>
        <w:t>Fo</w:t>
      </w:r>
      <w:r w:rsidRPr="00E47CA3">
        <w:rPr>
          <w:b/>
          <w:u w:val="single"/>
          <w:lang w:eastAsia="ko-KR"/>
        </w:rPr>
        <w:t xml:space="preserve">r </w:t>
      </w:r>
      <w:r>
        <w:rPr>
          <w:b/>
          <w:u w:val="single"/>
          <w:lang w:eastAsia="ko-KR"/>
        </w:rPr>
        <w:t>determination of the PUCCH resource/slot with HARQ-ACK</w:t>
      </w:r>
      <w:r w:rsidRPr="00E47CA3">
        <w:rPr>
          <w:b/>
          <w:u w:val="single"/>
          <w:lang w:eastAsia="ko-KR"/>
        </w:rPr>
        <w:t xml:space="preserve"> </w:t>
      </w:r>
      <w:r>
        <w:rPr>
          <w:b/>
          <w:u w:val="single"/>
          <w:lang w:eastAsia="ko-KR"/>
        </w:rPr>
        <w:t xml:space="preserve">corresponding to </w:t>
      </w:r>
      <w:r w:rsidRPr="00E47CA3">
        <w:rPr>
          <w:b/>
          <w:u w:val="single"/>
          <w:lang w:eastAsia="ko-KR"/>
        </w:rPr>
        <w:t xml:space="preserve">multiple PDSCHs on multiple serving cells scheduled </w:t>
      </w:r>
      <w:r>
        <w:rPr>
          <w:b/>
          <w:u w:val="single"/>
          <w:lang w:eastAsia="ko-KR"/>
        </w:rPr>
        <w:t xml:space="preserve">by an MC-DCI format, the reference PDSCH is </w:t>
      </w:r>
      <w:r w:rsidRPr="00475913">
        <w:rPr>
          <w:b/>
          <w:u w:val="single"/>
          <w:lang w:eastAsia="ko-KR"/>
        </w:rPr>
        <w:t>the PDSCH corresponding to the cell with the largest cell index</w:t>
      </w:r>
      <w:r>
        <w:rPr>
          <w:b/>
          <w:u w:val="single"/>
          <w:lang w:eastAsia="ko-KR"/>
        </w:rPr>
        <w:t>.</w:t>
      </w:r>
    </w:p>
    <w:p w14:paraId="187AF5FE" w14:textId="77777777" w:rsidR="00E4371F" w:rsidRPr="003A247B" w:rsidRDefault="00E4371F" w:rsidP="00E4371F">
      <w:pPr>
        <w:pStyle w:val="ListParagraph"/>
        <w:numPr>
          <w:ilvl w:val="0"/>
          <w:numId w:val="15"/>
        </w:numPr>
        <w:spacing w:after="0"/>
        <w:ind w:leftChars="0"/>
        <w:jc w:val="both"/>
        <w:rPr>
          <w:b/>
          <w:bCs/>
          <w:u w:val="single"/>
          <w:lang w:eastAsia="ko-KR"/>
        </w:rPr>
      </w:pPr>
      <w:r>
        <w:rPr>
          <w:b/>
          <w:bCs/>
          <w:u w:val="single"/>
          <w:lang w:eastAsia="ko-KR"/>
        </w:rPr>
        <w:t xml:space="preserve">The cell index of the reference PDSCH is used to determine </w:t>
      </w:r>
      <w:r w:rsidRPr="00CD4E27">
        <w:rPr>
          <w:b/>
          <w:bCs/>
          <w:u w:val="single"/>
          <w:lang w:eastAsia="ko-KR"/>
        </w:rPr>
        <w:t>the order of DCI</w:t>
      </w:r>
      <w:r>
        <w:rPr>
          <w:b/>
          <w:bCs/>
          <w:u w:val="single"/>
          <w:lang w:eastAsia="ko-KR"/>
        </w:rPr>
        <w:t xml:space="preserve"> formats</w:t>
      </w:r>
      <w:r w:rsidRPr="00CD4E27">
        <w:rPr>
          <w:b/>
          <w:bCs/>
          <w:u w:val="single"/>
          <w:lang w:eastAsia="ko-KR"/>
        </w:rPr>
        <w:t xml:space="preserve"> for PUCCH resource determination</w:t>
      </w:r>
      <w:r>
        <w:rPr>
          <w:b/>
          <w:bCs/>
          <w:u w:val="single"/>
          <w:lang w:eastAsia="ko-KR"/>
        </w:rPr>
        <w:t>.</w:t>
      </w:r>
    </w:p>
    <w:p w14:paraId="403BE2DF" w14:textId="77777777" w:rsidR="00E4371F" w:rsidRDefault="00E4371F" w:rsidP="00E4371F">
      <w:pPr>
        <w:spacing w:after="120"/>
        <w:rPr>
          <w:lang w:eastAsia="ko-KR"/>
        </w:rPr>
      </w:pPr>
    </w:p>
    <w:p w14:paraId="1AD60FAC" w14:textId="77777777"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19</w:t>
      </w:r>
      <w:r w:rsidRPr="00CD39E6">
        <w:rPr>
          <w:b/>
          <w:u w:val="single"/>
          <w:lang w:eastAsia="ko-KR"/>
        </w:rPr>
        <w:t xml:space="preserve">: </w:t>
      </w:r>
      <w:r>
        <w:rPr>
          <w:b/>
          <w:u w:val="single"/>
          <w:lang w:eastAsia="ko-KR"/>
        </w:rPr>
        <w:t>The set of K1 values for MC-DCI format 1_X is:</w:t>
      </w:r>
    </w:p>
    <w:p w14:paraId="212404DD" w14:textId="77777777" w:rsidR="00E4371F" w:rsidRPr="00790AD7" w:rsidRDefault="00E4371F" w:rsidP="00E4371F">
      <w:pPr>
        <w:pStyle w:val="ListParagraph"/>
        <w:numPr>
          <w:ilvl w:val="0"/>
          <w:numId w:val="15"/>
        </w:numPr>
        <w:spacing w:after="0" w:line="288" w:lineRule="auto"/>
        <w:ind w:leftChars="0"/>
        <w:jc w:val="both"/>
        <w:rPr>
          <w:b/>
          <w:u w:val="single"/>
          <w:lang w:eastAsia="ko-KR"/>
        </w:rPr>
      </w:pPr>
      <w:r w:rsidRPr="00790AD7">
        <w:rPr>
          <w:b/>
          <w:u w:val="single"/>
          <w:lang w:eastAsia="ko-KR"/>
        </w:rPr>
        <w:t xml:space="preserve">Option 1: </w:t>
      </w:r>
      <w:r>
        <w:rPr>
          <w:b/>
          <w:u w:val="single"/>
          <w:lang w:eastAsia="ko-KR"/>
        </w:rPr>
        <w:t xml:space="preserve">separately </w:t>
      </w:r>
      <w:r w:rsidRPr="00790AD7">
        <w:rPr>
          <w:b/>
          <w:u w:val="single"/>
          <w:lang w:eastAsia="ko-KR"/>
        </w:rPr>
        <w:t xml:space="preserve">provided from </w:t>
      </w:r>
      <w:r>
        <w:rPr>
          <w:b/>
          <w:u w:val="single"/>
          <w:lang w:eastAsia="ko-KR"/>
        </w:rPr>
        <w:t xml:space="preserve">the sets of K1 values for </w:t>
      </w:r>
      <w:r w:rsidRPr="00790AD7">
        <w:rPr>
          <w:b/>
          <w:u w:val="single"/>
          <w:lang w:eastAsia="ko-KR"/>
        </w:rPr>
        <w:t>SC-DCI formats, or</w:t>
      </w:r>
    </w:p>
    <w:p w14:paraId="7DDB61C8" w14:textId="77777777" w:rsidR="00E4371F" w:rsidRDefault="00E4371F" w:rsidP="00E4371F">
      <w:pPr>
        <w:pStyle w:val="ListParagraph"/>
        <w:numPr>
          <w:ilvl w:val="0"/>
          <w:numId w:val="15"/>
        </w:numPr>
        <w:spacing w:after="0" w:line="288" w:lineRule="auto"/>
        <w:ind w:leftChars="0"/>
        <w:jc w:val="both"/>
        <w:rPr>
          <w:b/>
          <w:u w:val="single"/>
          <w:lang w:eastAsia="ko-KR"/>
        </w:rPr>
      </w:pPr>
      <w:r w:rsidRPr="00790AD7">
        <w:rPr>
          <w:b/>
          <w:u w:val="single"/>
          <w:lang w:eastAsia="ko-KR"/>
        </w:rPr>
        <w:t xml:space="preserve">Option 2: </w:t>
      </w:r>
      <w:r>
        <w:rPr>
          <w:b/>
          <w:u w:val="single"/>
          <w:lang w:eastAsia="ko-KR"/>
        </w:rPr>
        <w:t>same/subset of K1 values configured for SC-DCI formats.</w:t>
      </w:r>
    </w:p>
    <w:p w14:paraId="64432B24" w14:textId="77777777" w:rsidR="00E4371F" w:rsidRPr="00790AD7" w:rsidRDefault="00E4371F" w:rsidP="00E4371F">
      <w:pPr>
        <w:pStyle w:val="ListParagraph"/>
        <w:numPr>
          <w:ilvl w:val="0"/>
          <w:numId w:val="15"/>
        </w:numPr>
        <w:spacing w:after="0" w:line="288" w:lineRule="auto"/>
        <w:ind w:leftChars="0"/>
        <w:jc w:val="both"/>
        <w:rPr>
          <w:b/>
          <w:u w:val="single"/>
          <w:lang w:eastAsia="ko-KR"/>
        </w:rPr>
      </w:pPr>
      <w:r>
        <w:rPr>
          <w:b/>
          <w:u w:val="single"/>
          <w:lang w:eastAsia="ko-KR"/>
        </w:rPr>
        <w:t xml:space="preserve">FFS: whether the set of K1 values for MC-DCI format 1_X can include </w:t>
      </w:r>
      <w:r w:rsidRPr="00E044C9">
        <w:rPr>
          <w:b/>
          <w:u w:val="single"/>
          <w:lang w:eastAsia="ko-KR"/>
        </w:rPr>
        <w:t>values that are not configured for any SC-DCI format</w:t>
      </w:r>
      <w:r>
        <w:rPr>
          <w:b/>
          <w:u w:val="single"/>
          <w:lang w:eastAsia="ko-KR"/>
        </w:rPr>
        <w:t>.</w:t>
      </w:r>
    </w:p>
    <w:p w14:paraId="7FDAFD15" w14:textId="77777777" w:rsidR="00E4371F" w:rsidRDefault="00E4371F" w:rsidP="00E4371F">
      <w:pPr>
        <w:spacing w:after="0"/>
        <w:jc w:val="both"/>
        <w:rPr>
          <w:lang w:eastAsia="ko-KR"/>
        </w:rPr>
      </w:pPr>
    </w:p>
    <w:p w14:paraId="0F2C1C3F" w14:textId="77777777"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20</w:t>
      </w:r>
      <w:r w:rsidRPr="00CD39E6">
        <w:rPr>
          <w:b/>
          <w:u w:val="single"/>
          <w:lang w:eastAsia="ko-KR"/>
        </w:rPr>
        <w:t xml:space="preserve">: </w:t>
      </w:r>
      <w:r>
        <w:rPr>
          <w:b/>
          <w:u w:val="single"/>
          <w:lang w:eastAsia="ko-KR"/>
        </w:rPr>
        <w:t>For the Type-1 HARQ-ACK codebook, down-select one of:</w:t>
      </w:r>
    </w:p>
    <w:p w14:paraId="2A445C0E" w14:textId="77777777" w:rsidR="00E4371F" w:rsidRDefault="00E4371F" w:rsidP="00E4371F">
      <w:pPr>
        <w:pStyle w:val="ListParagraph"/>
        <w:numPr>
          <w:ilvl w:val="0"/>
          <w:numId w:val="44"/>
        </w:numPr>
        <w:spacing w:after="120"/>
        <w:ind w:leftChars="0"/>
        <w:jc w:val="both"/>
        <w:rPr>
          <w:b/>
          <w:u w:val="single"/>
          <w:lang w:eastAsia="ko-KR"/>
        </w:rPr>
      </w:pPr>
      <w:r w:rsidRPr="00790AD7">
        <w:rPr>
          <w:b/>
          <w:u w:val="single"/>
          <w:lang w:eastAsia="ko-KR"/>
        </w:rPr>
        <w:t xml:space="preserve">Option 1: </w:t>
      </w:r>
      <w:r>
        <w:rPr>
          <w:b/>
          <w:u w:val="single"/>
          <w:lang w:eastAsia="ko-KR"/>
        </w:rPr>
        <w:t>the UE expects to receive co-scheduled PDSCHs in a same slot (i.e., same K0 value);</w:t>
      </w:r>
    </w:p>
    <w:p w14:paraId="1B8C3D49" w14:textId="77777777" w:rsidR="00E4371F" w:rsidRDefault="00E4371F" w:rsidP="00E4371F">
      <w:pPr>
        <w:pStyle w:val="ListParagraph"/>
        <w:numPr>
          <w:ilvl w:val="0"/>
          <w:numId w:val="44"/>
        </w:numPr>
        <w:spacing w:after="120"/>
        <w:ind w:leftChars="0"/>
        <w:jc w:val="both"/>
        <w:rPr>
          <w:b/>
          <w:u w:val="single"/>
          <w:lang w:eastAsia="ko-KR"/>
        </w:rPr>
      </w:pPr>
      <w:r w:rsidRPr="00790AD7">
        <w:rPr>
          <w:b/>
          <w:u w:val="single"/>
          <w:lang w:eastAsia="ko-KR"/>
        </w:rPr>
        <w:t xml:space="preserve">Option </w:t>
      </w:r>
      <w:r>
        <w:rPr>
          <w:b/>
          <w:u w:val="single"/>
          <w:lang w:eastAsia="ko-KR"/>
        </w:rPr>
        <w:t>2</w:t>
      </w:r>
      <w:r w:rsidRPr="00790AD7">
        <w:rPr>
          <w:b/>
          <w:u w:val="single"/>
          <w:lang w:eastAsia="ko-KR"/>
        </w:rPr>
        <w:t xml:space="preserve">: </w:t>
      </w:r>
      <w:r>
        <w:rPr>
          <w:b/>
          <w:u w:val="single"/>
          <w:lang w:eastAsia="ko-KR"/>
        </w:rPr>
        <w:t>the UE can receive co-scheduled PDSCHs in different slots (i.e., different K0 value).</w:t>
      </w:r>
    </w:p>
    <w:p w14:paraId="6E17D5D6" w14:textId="77777777" w:rsidR="00E4371F" w:rsidRDefault="00E4371F" w:rsidP="00E4371F">
      <w:pPr>
        <w:pStyle w:val="ListParagraph"/>
        <w:spacing w:after="120"/>
        <w:ind w:leftChars="0" w:left="720"/>
        <w:jc w:val="both"/>
        <w:rPr>
          <w:lang w:eastAsia="ko-KR"/>
        </w:rPr>
      </w:pPr>
    </w:p>
    <w:p w14:paraId="2373550D" w14:textId="77777777"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21</w:t>
      </w:r>
      <w:r w:rsidRPr="00CD39E6">
        <w:rPr>
          <w:b/>
          <w:u w:val="single"/>
          <w:lang w:eastAsia="ko-KR"/>
        </w:rPr>
        <w:t xml:space="preserve">: </w:t>
      </w:r>
      <w:r>
        <w:rPr>
          <w:b/>
          <w:u w:val="single"/>
          <w:lang w:eastAsia="ko-KR"/>
        </w:rPr>
        <w:t>The TDRA table for multi-cell scheduling:</w:t>
      </w:r>
    </w:p>
    <w:p w14:paraId="1A929331" w14:textId="77777777" w:rsidR="00E4371F" w:rsidRPr="00F27019" w:rsidRDefault="00E4371F" w:rsidP="00E4371F">
      <w:pPr>
        <w:pStyle w:val="ListParagraph"/>
        <w:numPr>
          <w:ilvl w:val="0"/>
          <w:numId w:val="43"/>
        </w:numPr>
        <w:spacing w:after="160" w:line="259" w:lineRule="auto"/>
        <w:ind w:leftChars="0"/>
        <w:contextualSpacing/>
        <w:jc w:val="both"/>
        <w:rPr>
          <w:b/>
          <w:u w:val="single"/>
        </w:rPr>
      </w:pPr>
      <w:r w:rsidRPr="00F27019">
        <w:rPr>
          <w:b/>
          <w:u w:val="single"/>
        </w:rPr>
        <w:t>Alt-0: re-use legacy single-cell TDRA tables that are restricted to be same for all co-scheduled cells;</w:t>
      </w:r>
    </w:p>
    <w:p w14:paraId="04256C83" w14:textId="77777777" w:rsidR="00E4371F" w:rsidRPr="00F27019" w:rsidRDefault="00E4371F" w:rsidP="00E4371F">
      <w:pPr>
        <w:pStyle w:val="ListParagraph"/>
        <w:numPr>
          <w:ilvl w:val="0"/>
          <w:numId w:val="43"/>
        </w:numPr>
        <w:spacing w:after="160" w:line="259" w:lineRule="auto"/>
        <w:ind w:leftChars="0"/>
        <w:contextualSpacing/>
        <w:jc w:val="both"/>
        <w:rPr>
          <w:b/>
          <w:u w:val="single"/>
        </w:rPr>
      </w:pPr>
      <w:r w:rsidRPr="00F27019">
        <w:rPr>
          <w:b/>
          <w:u w:val="single"/>
        </w:rPr>
        <w:t xml:space="preserve">Alt-1: re-use single-cell TDRA tables that can be different for different co-scheduled cells; </w:t>
      </w:r>
    </w:p>
    <w:p w14:paraId="2AC0896D" w14:textId="77777777" w:rsidR="00E4371F" w:rsidRPr="00F27019" w:rsidRDefault="00E4371F" w:rsidP="00E4371F">
      <w:pPr>
        <w:pStyle w:val="ListParagraph"/>
        <w:numPr>
          <w:ilvl w:val="0"/>
          <w:numId w:val="43"/>
        </w:numPr>
        <w:spacing w:after="160" w:line="259" w:lineRule="auto"/>
        <w:ind w:leftChars="0"/>
        <w:contextualSpacing/>
        <w:jc w:val="both"/>
        <w:rPr>
          <w:b/>
          <w:u w:val="single"/>
        </w:rPr>
      </w:pPr>
      <w:r w:rsidRPr="00F27019">
        <w:rPr>
          <w:b/>
          <w:u w:val="single"/>
        </w:rPr>
        <w:t xml:space="preserve">Alt-2: a single TDRA table for multi-cell scheduling </w:t>
      </w:r>
      <w:r>
        <w:rPr>
          <w:b/>
          <w:u w:val="single"/>
        </w:rPr>
        <w:t>is</w:t>
      </w:r>
      <w:r w:rsidRPr="00F27019">
        <w:rPr>
          <w:b/>
          <w:u w:val="single"/>
        </w:rPr>
        <w:t xml:space="preserve"> determined based on </w:t>
      </w:r>
      <w:r>
        <w:rPr>
          <w:b/>
          <w:u w:val="single"/>
        </w:rPr>
        <w:t>the</w:t>
      </w:r>
      <w:r w:rsidRPr="00F27019">
        <w:rPr>
          <w:b/>
          <w:u w:val="single"/>
        </w:rPr>
        <w:t xml:space="preserve"> intersection of single-cell TDRA tables;</w:t>
      </w:r>
    </w:p>
    <w:p w14:paraId="3764D80A" w14:textId="77777777" w:rsidR="00E4371F" w:rsidRPr="00F27019" w:rsidRDefault="00E4371F" w:rsidP="00E4371F">
      <w:pPr>
        <w:pStyle w:val="ListParagraph"/>
        <w:numPr>
          <w:ilvl w:val="0"/>
          <w:numId w:val="43"/>
        </w:numPr>
        <w:spacing w:after="160" w:line="259" w:lineRule="auto"/>
        <w:ind w:leftChars="0"/>
        <w:contextualSpacing/>
        <w:jc w:val="both"/>
        <w:rPr>
          <w:b/>
          <w:u w:val="single"/>
        </w:rPr>
      </w:pPr>
      <w:r w:rsidRPr="00F27019">
        <w:rPr>
          <w:b/>
          <w:u w:val="single"/>
        </w:rPr>
        <w:t>Alt-3: a single</w:t>
      </w:r>
      <w:r>
        <w:rPr>
          <w:b/>
          <w:u w:val="single"/>
        </w:rPr>
        <w:t>, cell-common,</w:t>
      </w:r>
      <w:r w:rsidRPr="00F27019">
        <w:rPr>
          <w:b/>
          <w:u w:val="single"/>
        </w:rPr>
        <w:t xml:space="preserve"> TDRA table for multi-cell scheduling </w:t>
      </w:r>
      <w:r>
        <w:rPr>
          <w:b/>
          <w:u w:val="single"/>
        </w:rPr>
        <w:t xml:space="preserve">is </w:t>
      </w:r>
      <w:r w:rsidRPr="00F27019">
        <w:rPr>
          <w:b/>
          <w:u w:val="single"/>
        </w:rPr>
        <w:t>configured by RRC;</w:t>
      </w:r>
    </w:p>
    <w:p w14:paraId="32C0CF60" w14:textId="77777777" w:rsidR="00E4371F" w:rsidRDefault="00E4371F" w:rsidP="00E4371F">
      <w:pPr>
        <w:pStyle w:val="ListParagraph"/>
        <w:numPr>
          <w:ilvl w:val="0"/>
          <w:numId w:val="43"/>
        </w:numPr>
        <w:spacing w:after="160" w:line="259" w:lineRule="auto"/>
        <w:ind w:leftChars="0"/>
        <w:contextualSpacing/>
        <w:jc w:val="both"/>
      </w:pPr>
      <w:r w:rsidRPr="00F27019">
        <w:rPr>
          <w:b/>
          <w:u w:val="single"/>
        </w:rPr>
        <w:t xml:space="preserve">Alt-4: a single joint multi-cell TDRA table </w:t>
      </w:r>
      <w:r>
        <w:rPr>
          <w:b/>
          <w:u w:val="single"/>
        </w:rPr>
        <w:t xml:space="preserve">is </w:t>
      </w:r>
      <w:r w:rsidRPr="00F27019">
        <w:rPr>
          <w:b/>
          <w:u w:val="single"/>
        </w:rPr>
        <w:t xml:space="preserve">configured by RRC </w:t>
      </w:r>
      <w:r>
        <w:rPr>
          <w:b/>
          <w:u w:val="single"/>
        </w:rPr>
        <w:t>and</w:t>
      </w:r>
      <w:r w:rsidRPr="00F27019">
        <w:rPr>
          <w:b/>
          <w:u w:val="single"/>
        </w:rPr>
        <w:t xml:space="preserve"> provides separate TDRA information for each cell from a set of co-scheduled cells.</w:t>
      </w:r>
    </w:p>
    <w:p w14:paraId="29E06440" w14:textId="77777777" w:rsidR="00E4371F" w:rsidRPr="00790AD7" w:rsidRDefault="00E4371F" w:rsidP="00E4371F">
      <w:pPr>
        <w:pStyle w:val="ListParagraph"/>
        <w:numPr>
          <w:ilvl w:val="0"/>
          <w:numId w:val="43"/>
        </w:numPr>
        <w:spacing w:after="0" w:line="288" w:lineRule="auto"/>
        <w:ind w:leftChars="0"/>
        <w:jc w:val="both"/>
        <w:rPr>
          <w:b/>
          <w:u w:val="single"/>
          <w:lang w:eastAsia="ko-KR"/>
        </w:rPr>
      </w:pPr>
      <w:r>
        <w:rPr>
          <w:b/>
          <w:u w:val="single"/>
          <w:lang w:eastAsia="ko-KR"/>
        </w:rPr>
        <w:t>FFS: whether the TDRA table for multi-cell scheduling can include rows</w:t>
      </w:r>
      <w:r w:rsidRPr="00E044C9">
        <w:rPr>
          <w:b/>
          <w:u w:val="single"/>
          <w:lang w:eastAsia="ko-KR"/>
        </w:rPr>
        <w:t xml:space="preserve"> that are not configured </w:t>
      </w:r>
      <w:r w:rsidRPr="00BA7204">
        <w:rPr>
          <w:b/>
          <w:u w:val="single"/>
          <w:lang w:eastAsia="ko-KR"/>
        </w:rPr>
        <w:t>in any single-cell TDRA table</w:t>
      </w:r>
      <w:r>
        <w:rPr>
          <w:b/>
          <w:u w:val="single"/>
          <w:lang w:eastAsia="ko-KR"/>
        </w:rPr>
        <w:t>.</w:t>
      </w:r>
    </w:p>
    <w:p w14:paraId="2072C4F1" w14:textId="77777777" w:rsidR="00E4371F" w:rsidRDefault="00E4371F" w:rsidP="00E4371F">
      <w:pPr>
        <w:pStyle w:val="ListParagraph"/>
        <w:spacing w:after="120"/>
        <w:ind w:leftChars="0" w:left="720"/>
        <w:jc w:val="both"/>
        <w:rPr>
          <w:lang w:eastAsia="ko-KR"/>
        </w:rPr>
      </w:pPr>
    </w:p>
    <w:p w14:paraId="6DFA1549" w14:textId="77777777"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22</w:t>
      </w:r>
      <w:r w:rsidRPr="00CD39E6">
        <w:rPr>
          <w:b/>
          <w:u w:val="single"/>
          <w:lang w:eastAsia="ko-KR"/>
        </w:rPr>
        <w:t xml:space="preserve">: </w:t>
      </w:r>
      <w:r>
        <w:rPr>
          <w:b/>
          <w:u w:val="single"/>
          <w:lang w:eastAsia="ko-KR"/>
        </w:rPr>
        <w:t>For Type-1 HARQ-ACK codebook generation:</w:t>
      </w:r>
    </w:p>
    <w:p w14:paraId="2E0F7327" w14:textId="77777777" w:rsidR="00E4371F" w:rsidRPr="0046740F" w:rsidRDefault="00E4371F" w:rsidP="00E4371F">
      <w:pPr>
        <w:pStyle w:val="ListParagraph"/>
        <w:numPr>
          <w:ilvl w:val="0"/>
          <w:numId w:val="30"/>
        </w:numPr>
        <w:spacing w:after="0" w:line="288" w:lineRule="auto"/>
        <w:ind w:leftChars="0"/>
        <w:jc w:val="both"/>
        <w:rPr>
          <w:lang w:eastAsia="ko-KR"/>
        </w:rPr>
      </w:pPr>
      <w:r>
        <w:rPr>
          <w:b/>
          <w:u w:val="single"/>
          <w:lang w:eastAsia="ko-KR"/>
        </w:rPr>
        <w:t xml:space="preserve">When </w:t>
      </w:r>
      <w:r w:rsidRPr="00D1492A">
        <w:rPr>
          <w:b/>
          <w:u w:val="single"/>
          <w:lang w:eastAsia="ko-KR"/>
        </w:rPr>
        <w:t>K1 value</w:t>
      </w:r>
      <w:r>
        <w:rPr>
          <w:b/>
          <w:u w:val="single"/>
          <w:lang w:eastAsia="ko-KR"/>
        </w:rPr>
        <w:t>s</w:t>
      </w:r>
      <w:r w:rsidRPr="00D1492A">
        <w:rPr>
          <w:b/>
          <w:u w:val="single"/>
          <w:lang w:eastAsia="ko-KR"/>
        </w:rPr>
        <w:t xml:space="preserve"> </w:t>
      </w:r>
      <w:r>
        <w:rPr>
          <w:b/>
          <w:u w:val="single"/>
          <w:lang w:eastAsia="ko-KR"/>
        </w:rPr>
        <w:t>and</w:t>
      </w:r>
      <w:r w:rsidRPr="00D1492A">
        <w:rPr>
          <w:b/>
          <w:u w:val="single"/>
          <w:lang w:eastAsia="ko-KR"/>
        </w:rPr>
        <w:t xml:space="preserve"> TDRA </w:t>
      </w:r>
      <w:r>
        <w:rPr>
          <w:b/>
          <w:u w:val="single"/>
          <w:lang w:eastAsia="ko-KR"/>
        </w:rPr>
        <w:t>rows</w:t>
      </w:r>
      <w:r w:rsidRPr="00D1492A">
        <w:rPr>
          <w:b/>
          <w:u w:val="single"/>
          <w:lang w:eastAsia="ko-KR"/>
        </w:rPr>
        <w:t xml:space="preserve"> for multi-cell scheduling</w:t>
      </w:r>
      <w:r>
        <w:rPr>
          <w:b/>
          <w:u w:val="single"/>
          <w:lang w:eastAsia="ko-KR"/>
        </w:rPr>
        <w:t xml:space="preserve"> are also provided for single-cell scheduling on a cell</w:t>
      </w:r>
      <w:r w:rsidRPr="00D1492A">
        <w:rPr>
          <w:b/>
          <w:u w:val="single"/>
          <w:lang w:eastAsia="ko-KR"/>
        </w:rPr>
        <w:t xml:space="preserve">, and </w:t>
      </w:r>
      <w:r>
        <w:rPr>
          <w:b/>
          <w:u w:val="single"/>
          <w:lang w:eastAsia="ko-KR"/>
        </w:rPr>
        <w:t xml:space="preserve">all co-scheduled PDSCHs have a </w:t>
      </w:r>
      <w:r w:rsidRPr="00D1492A">
        <w:rPr>
          <w:b/>
          <w:u w:val="single"/>
          <w:lang w:eastAsia="ko-KR"/>
        </w:rPr>
        <w:t>same K0</w:t>
      </w:r>
      <w:r>
        <w:rPr>
          <w:b/>
          <w:u w:val="single"/>
          <w:lang w:eastAsia="ko-KR"/>
        </w:rPr>
        <w:t xml:space="preserve"> value, Type-1 CB is same as in Rel-17;</w:t>
      </w:r>
    </w:p>
    <w:p w14:paraId="21C16CB9" w14:textId="77777777" w:rsidR="00E4371F" w:rsidRPr="0046740F" w:rsidRDefault="00E4371F" w:rsidP="00E4371F">
      <w:pPr>
        <w:pStyle w:val="ListParagraph"/>
        <w:numPr>
          <w:ilvl w:val="0"/>
          <w:numId w:val="30"/>
        </w:numPr>
        <w:spacing w:after="0" w:line="288" w:lineRule="auto"/>
        <w:ind w:leftChars="0"/>
        <w:jc w:val="both"/>
        <w:rPr>
          <w:b/>
          <w:u w:val="single"/>
          <w:lang w:eastAsia="ko-KR"/>
        </w:rPr>
      </w:pPr>
      <w:r>
        <w:rPr>
          <w:b/>
          <w:u w:val="single"/>
          <w:lang w:eastAsia="ko-KR"/>
        </w:rPr>
        <w:t>Otherwise</w:t>
      </w:r>
      <w:r w:rsidRPr="0046740F">
        <w:rPr>
          <w:b/>
          <w:u w:val="single"/>
          <w:lang w:eastAsia="ko-KR"/>
        </w:rPr>
        <w:t>, candidate PDSCH receptions are generated based on:</w:t>
      </w:r>
    </w:p>
    <w:p w14:paraId="1474A89C" w14:textId="77777777" w:rsidR="00E4371F" w:rsidRPr="0046740F" w:rsidRDefault="00E4371F" w:rsidP="00E4371F">
      <w:pPr>
        <w:pStyle w:val="ListParagraph"/>
        <w:numPr>
          <w:ilvl w:val="1"/>
          <w:numId w:val="30"/>
        </w:numPr>
        <w:spacing w:after="0" w:line="288" w:lineRule="auto"/>
        <w:ind w:leftChars="0"/>
        <w:jc w:val="both"/>
        <w:rPr>
          <w:b/>
          <w:u w:val="single"/>
          <w:lang w:eastAsia="ko-KR"/>
        </w:rPr>
      </w:pPr>
      <w:r w:rsidRPr="0046740F">
        <w:rPr>
          <w:b/>
          <w:u w:val="single"/>
          <w:lang w:eastAsia="ko-KR"/>
        </w:rPr>
        <w:t xml:space="preserve">Only </w:t>
      </w:r>
      <w:r>
        <w:rPr>
          <w:b/>
          <w:u w:val="single"/>
          <w:lang w:eastAsia="ko-KR"/>
        </w:rPr>
        <w:t xml:space="preserve">single-cell scheduling </w:t>
      </w:r>
      <w:r w:rsidRPr="0046740F">
        <w:rPr>
          <w:b/>
          <w:u w:val="single"/>
          <w:lang w:eastAsia="ko-KR"/>
        </w:rPr>
        <w:t xml:space="preserve">TDRA tables for K1 values </w:t>
      </w:r>
      <w:r>
        <w:rPr>
          <w:b/>
          <w:u w:val="single"/>
          <w:lang w:eastAsia="ko-KR"/>
        </w:rPr>
        <w:t xml:space="preserve">used only </w:t>
      </w:r>
      <w:r w:rsidRPr="0046740F">
        <w:rPr>
          <w:b/>
          <w:u w:val="single"/>
          <w:lang w:eastAsia="ko-KR"/>
        </w:rPr>
        <w:t>for SC-DCI formats;</w:t>
      </w:r>
    </w:p>
    <w:p w14:paraId="5A753360" w14:textId="77777777" w:rsidR="00E4371F" w:rsidRPr="0046740F" w:rsidRDefault="00E4371F" w:rsidP="00E4371F">
      <w:pPr>
        <w:pStyle w:val="ListParagraph"/>
        <w:numPr>
          <w:ilvl w:val="1"/>
          <w:numId w:val="30"/>
        </w:numPr>
        <w:spacing w:after="0" w:line="288" w:lineRule="auto"/>
        <w:ind w:leftChars="0"/>
        <w:jc w:val="both"/>
        <w:rPr>
          <w:b/>
          <w:u w:val="single"/>
          <w:lang w:eastAsia="ko-KR"/>
        </w:rPr>
      </w:pPr>
      <w:r w:rsidRPr="0046740F">
        <w:rPr>
          <w:b/>
          <w:u w:val="single"/>
          <w:lang w:eastAsia="ko-KR"/>
        </w:rPr>
        <w:t xml:space="preserve">Only </w:t>
      </w:r>
      <w:r>
        <w:rPr>
          <w:b/>
          <w:u w:val="single"/>
          <w:lang w:eastAsia="ko-KR"/>
        </w:rPr>
        <w:t xml:space="preserve">multi-cell scheduling </w:t>
      </w:r>
      <w:r w:rsidRPr="0046740F">
        <w:rPr>
          <w:b/>
          <w:u w:val="single"/>
          <w:lang w:eastAsia="ko-KR"/>
        </w:rPr>
        <w:t xml:space="preserve">TDRA tables for K1 values </w:t>
      </w:r>
      <w:r>
        <w:rPr>
          <w:b/>
          <w:u w:val="single"/>
          <w:lang w:eastAsia="ko-KR"/>
        </w:rPr>
        <w:t>used only</w:t>
      </w:r>
      <w:r w:rsidRPr="0046740F">
        <w:rPr>
          <w:b/>
          <w:u w:val="single"/>
          <w:lang w:eastAsia="ko-KR"/>
        </w:rPr>
        <w:t xml:space="preserve"> for MC-DCI formats;</w:t>
      </w:r>
    </w:p>
    <w:p w14:paraId="5D40C762" w14:textId="77777777" w:rsidR="00E4371F" w:rsidRPr="0046740F" w:rsidRDefault="00E4371F" w:rsidP="00E4371F">
      <w:pPr>
        <w:pStyle w:val="ListParagraph"/>
        <w:numPr>
          <w:ilvl w:val="1"/>
          <w:numId w:val="30"/>
        </w:numPr>
        <w:spacing w:after="0" w:line="288" w:lineRule="auto"/>
        <w:ind w:leftChars="0"/>
        <w:jc w:val="both"/>
        <w:rPr>
          <w:b/>
          <w:u w:val="single"/>
          <w:lang w:eastAsia="ko-KR"/>
        </w:rPr>
      </w:pPr>
      <w:r w:rsidRPr="0046740F">
        <w:rPr>
          <w:b/>
          <w:u w:val="single"/>
          <w:lang w:eastAsia="ko-KR"/>
        </w:rPr>
        <w:lastRenderedPageBreak/>
        <w:t xml:space="preserve">Union of single-cell and multi-cell </w:t>
      </w:r>
      <w:r>
        <w:rPr>
          <w:b/>
          <w:u w:val="single"/>
          <w:lang w:eastAsia="ko-KR"/>
        </w:rPr>
        <w:t xml:space="preserve">scheduling </w:t>
      </w:r>
      <w:r w:rsidRPr="0046740F">
        <w:rPr>
          <w:b/>
          <w:u w:val="single"/>
          <w:lang w:eastAsia="ko-KR"/>
        </w:rPr>
        <w:t>TDRA tables for K1 values common to SC-DCI and MC-DCI formats.</w:t>
      </w:r>
    </w:p>
    <w:p w14:paraId="192DEED1" w14:textId="77777777" w:rsidR="00E4371F" w:rsidRDefault="00E4371F" w:rsidP="00E4371F">
      <w:pPr>
        <w:spacing w:after="0"/>
        <w:jc w:val="both"/>
        <w:rPr>
          <w:u w:val="single"/>
          <w:lang w:eastAsia="ko-KR"/>
        </w:rPr>
      </w:pPr>
    </w:p>
    <w:p w14:paraId="46C8601C" w14:textId="77777777"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23</w:t>
      </w:r>
      <w:r w:rsidRPr="00CD39E6">
        <w:rPr>
          <w:b/>
          <w:u w:val="single"/>
          <w:lang w:eastAsia="ko-KR"/>
        </w:rPr>
        <w:t xml:space="preserve">: </w:t>
      </w:r>
      <w:r>
        <w:rPr>
          <w:b/>
          <w:u w:val="single"/>
          <w:lang w:eastAsia="ko-KR"/>
        </w:rPr>
        <w:t>For the two Type-2 HARQ-ACK sub-CBs in presence of multi-cell scheduling, clarify the following:</w:t>
      </w:r>
    </w:p>
    <w:p w14:paraId="101BF12F" w14:textId="77777777" w:rsidR="00E4371F" w:rsidRPr="00D558B6" w:rsidRDefault="00E4371F" w:rsidP="00E4371F">
      <w:pPr>
        <w:pStyle w:val="ListParagraph"/>
        <w:numPr>
          <w:ilvl w:val="0"/>
          <w:numId w:val="30"/>
        </w:numPr>
        <w:spacing w:after="0" w:line="288" w:lineRule="auto"/>
        <w:ind w:leftChars="0"/>
        <w:jc w:val="both"/>
        <w:rPr>
          <w:lang w:eastAsia="ko-KR"/>
        </w:rPr>
      </w:pPr>
      <w:r>
        <w:rPr>
          <w:b/>
          <w:u w:val="single"/>
          <w:lang w:eastAsia="ko-KR"/>
        </w:rPr>
        <w:t>HARQ-ACK information corresponding to DCI formats that do not schedule a PDSCH is included in the first sub-CB;</w:t>
      </w:r>
    </w:p>
    <w:p w14:paraId="1B0057D7" w14:textId="77777777" w:rsidR="00E4371F" w:rsidRPr="00D558B6" w:rsidRDefault="00E4371F" w:rsidP="00E4371F">
      <w:pPr>
        <w:pStyle w:val="ListParagraph"/>
        <w:numPr>
          <w:ilvl w:val="0"/>
          <w:numId w:val="30"/>
        </w:numPr>
        <w:spacing w:after="0" w:line="288" w:lineRule="auto"/>
        <w:ind w:leftChars="0"/>
        <w:jc w:val="both"/>
        <w:rPr>
          <w:lang w:eastAsia="ko-KR"/>
        </w:rPr>
      </w:pPr>
      <w:r>
        <w:rPr>
          <w:b/>
          <w:u w:val="single"/>
          <w:lang w:eastAsia="ko-KR"/>
        </w:rPr>
        <w:t>HARQ-ACK information corresponding to an MC-DCI formats 1_X that schedules multiple PDSCHs is included in the first sub-CB when the UE receives only one PDSCH, from the multiple PDSCHs, due to collision with UL symbols.</w:t>
      </w:r>
    </w:p>
    <w:p w14:paraId="77369CAF" w14:textId="77777777" w:rsidR="00E4371F" w:rsidRDefault="00E4371F" w:rsidP="00E4371F">
      <w:pPr>
        <w:spacing w:after="120"/>
        <w:jc w:val="both"/>
        <w:rPr>
          <w:lang w:eastAsia="ko-KR"/>
        </w:rPr>
      </w:pPr>
    </w:p>
    <w:p w14:paraId="0525CDA7" w14:textId="77777777" w:rsidR="00E4371F" w:rsidRDefault="00E4371F" w:rsidP="00E4371F">
      <w:pPr>
        <w:spacing w:after="120"/>
        <w:jc w:val="both"/>
        <w:rPr>
          <w:b/>
          <w:u w:val="single"/>
          <w:lang w:eastAsia="ko-KR"/>
        </w:rPr>
      </w:pPr>
      <w:r w:rsidRPr="0069266F">
        <w:rPr>
          <w:b/>
          <w:u w:val="single"/>
          <w:lang w:eastAsia="ko-KR"/>
        </w:rPr>
        <w:t xml:space="preserve">Proposal </w:t>
      </w:r>
      <w:r>
        <w:rPr>
          <w:b/>
          <w:u w:val="single"/>
          <w:lang w:eastAsia="ko-KR"/>
        </w:rPr>
        <w:t>24</w:t>
      </w:r>
      <w:r w:rsidRPr="0069266F">
        <w:rPr>
          <w:b/>
          <w:u w:val="single"/>
          <w:lang w:eastAsia="ko-KR"/>
        </w:rPr>
        <w:t xml:space="preserve">: </w:t>
      </w:r>
      <w:r>
        <w:rPr>
          <w:b/>
          <w:u w:val="single"/>
          <w:lang w:eastAsia="ko-KR"/>
        </w:rPr>
        <w:t>When a UE is configured with multi-cell scheduling and Type-2 HARQ-ACK codebook:</w:t>
      </w:r>
    </w:p>
    <w:p w14:paraId="164F3EAF" w14:textId="77777777" w:rsidR="00E4371F" w:rsidRPr="00023B43" w:rsidRDefault="00E4371F" w:rsidP="00E4371F">
      <w:pPr>
        <w:pStyle w:val="ListParagraph"/>
        <w:numPr>
          <w:ilvl w:val="0"/>
          <w:numId w:val="15"/>
        </w:numPr>
        <w:ind w:leftChars="0"/>
        <w:jc w:val="both"/>
        <w:rPr>
          <w:lang w:eastAsia="ko-KR"/>
        </w:rPr>
      </w:pPr>
      <w:r w:rsidRPr="00FD5AF9">
        <w:rPr>
          <w:b/>
          <w:bCs/>
          <w:u w:val="single"/>
          <w:lang w:eastAsia="ko-KR"/>
        </w:rPr>
        <w:t>if spatial bundling is not configured</w:t>
      </w:r>
      <w:r>
        <w:rPr>
          <w:b/>
          <w:bCs/>
          <w:u w:val="single"/>
          <w:lang w:eastAsia="ko-KR"/>
        </w:rPr>
        <w:t>,</w:t>
      </w:r>
      <w:r w:rsidRPr="00FD5AF9">
        <w:rPr>
          <w:b/>
          <w:bCs/>
          <w:u w:val="single"/>
          <w:lang w:eastAsia="ko-KR"/>
        </w:rPr>
        <w:t xml:space="preserve"> </w:t>
      </w:r>
      <w:r>
        <w:rPr>
          <w:b/>
          <w:bCs/>
          <w:u w:val="single"/>
          <w:lang w:eastAsia="ko-KR"/>
        </w:rPr>
        <w:t>t</w:t>
      </w:r>
      <w:r w:rsidRPr="0006137F">
        <w:rPr>
          <w:b/>
          <w:bCs/>
          <w:u w:val="single"/>
          <w:lang w:eastAsia="ko-KR"/>
        </w:rPr>
        <w:t xml:space="preserve">he number </w:t>
      </w:r>
      <m:oMath>
        <m:sSub>
          <m:sSubPr>
            <m:ctrlPr>
              <w:rPr>
                <w:rFonts w:ascii="Cambria Math" w:hAnsi="Cambria Math"/>
                <w:b/>
                <w:bCs/>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max</m:t>
            </m:r>
          </m:sub>
        </m:sSub>
      </m:oMath>
      <w:r>
        <w:rPr>
          <w:b/>
          <w:bCs/>
          <w:u w:val="single"/>
          <w:lang w:eastAsia="ko-KR"/>
        </w:rPr>
        <w:t xml:space="preserve"> </w:t>
      </w:r>
      <w:r w:rsidRPr="0006137F">
        <w:rPr>
          <w:b/>
          <w:bCs/>
          <w:u w:val="single"/>
          <w:lang w:eastAsia="ko-KR"/>
        </w:rPr>
        <w:t xml:space="preserve">of HARQ-ACK bits </w:t>
      </w:r>
      <w:r>
        <w:rPr>
          <w:b/>
          <w:bCs/>
          <w:u w:val="single"/>
          <w:lang w:eastAsia="ko-KR"/>
        </w:rPr>
        <w:t>in the 2</w:t>
      </w:r>
      <w:r w:rsidRPr="00CD22CC">
        <w:rPr>
          <w:b/>
          <w:bCs/>
          <w:u w:val="single"/>
          <w:vertAlign w:val="superscript"/>
          <w:lang w:eastAsia="ko-KR"/>
        </w:rPr>
        <w:t>nd</w:t>
      </w:r>
      <w:r>
        <w:rPr>
          <w:b/>
          <w:bCs/>
          <w:u w:val="single"/>
          <w:lang w:eastAsia="ko-KR"/>
        </w:rPr>
        <w:t xml:space="preserve"> Type-2 sub-CB for each MC-DCI </w:t>
      </w:r>
      <w:r w:rsidRPr="0006137F">
        <w:rPr>
          <w:b/>
          <w:bCs/>
          <w:u w:val="single"/>
          <w:lang w:eastAsia="ko-KR"/>
        </w:rPr>
        <w:t>is a maximum number of associated TBs among different sets of co-scheduled cells.</w:t>
      </w:r>
    </w:p>
    <w:p w14:paraId="6166E710" w14:textId="77777777" w:rsidR="00E4371F" w:rsidRDefault="00E4371F" w:rsidP="00E4371F">
      <w:pPr>
        <w:spacing w:after="0" w:line="288" w:lineRule="auto"/>
        <w:jc w:val="both"/>
        <w:rPr>
          <w:b/>
          <w:u w:val="single"/>
          <w:lang w:eastAsia="ko-KR"/>
        </w:rPr>
      </w:pPr>
    </w:p>
    <w:p w14:paraId="79249032" w14:textId="3AB2334D"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25</w:t>
      </w:r>
      <w:r w:rsidRPr="00CD39E6">
        <w:rPr>
          <w:b/>
          <w:u w:val="single"/>
          <w:lang w:eastAsia="ko-KR"/>
        </w:rPr>
        <w:t xml:space="preserve">: </w:t>
      </w:r>
      <w:r w:rsidRPr="00FD5AF9">
        <w:rPr>
          <w:b/>
          <w:u w:val="single"/>
          <w:lang w:eastAsia="ko-KR"/>
        </w:rPr>
        <w:t>For the 2</w:t>
      </w:r>
      <w:r w:rsidRPr="00FD5AF9">
        <w:rPr>
          <w:b/>
          <w:u w:val="single"/>
          <w:vertAlign w:val="superscript"/>
          <w:lang w:eastAsia="ko-KR"/>
        </w:rPr>
        <w:t>nd</w:t>
      </w:r>
      <w:r>
        <w:rPr>
          <w:b/>
          <w:u w:val="single"/>
          <w:lang w:eastAsia="ko-KR"/>
        </w:rPr>
        <w:t xml:space="preserve"> Type-2 HARQ-ACK</w:t>
      </w:r>
      <w:r w:rsidRPr="00FD5AF9">
        <w:rPr>
          <w:b/>
          <w:u w:val="single"/>
          <w:lang w:eastAsia="ko-KR"/>
        </w:rPr>
        <w:t xml:space="preserve"> sub-codebook </w:t>
      </w:r>
      <w:r>
        <w:rPr>
          <w:b/>
          <w:u w:val="single"/>
          <w:lang w:eastAsia="ko-KR"/>
        </w:rPr>
        <w:t xml:space="preserve">corresponding to multi-cell scheduling, the UE appends a number of “NACK” values, to the HARQ-ACK information bits for co-scheduled PDSCHs, until </w:t>
      </w:r>
      <m:oMath>
        <m:sSub>
          <m:sSubPr>
            <m:ctrlPr>
              <w:rPr>
                <w:rFonts w:ascii="Cambria Math" w:hAnsi="Cambria Math"/>
                <w:b/>
                <w:bCs/>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max</m:t>
            </m:r>
          </m:sub>
        </m:sSub>
      </m:oMath>
      <w:r>
        <w:rPr>
          <w:b/>
          <w:bCs/>
          <w:u w:val="single"/>
          <w:lang w:eastAsia="ko-KR"/>
        </w:rPr>
        <w:t xml:space="preserve"> bits are generated</w:t>
      </w:r>
      <w:r>
        <w:rPr>
          <w:b/>
          <w:u w:val="single"/>
          <w:lang w:eastAsia="ko-KR"/>
        </w:rPr>
        <w:t>.</w:t>
      </w:r>
    </w:p>
    <w:p w14:paraId="0ABCB917" w14:textId="77777777" w:rsidR="00E4371F" w:rsidRDefault="00E4371F" w:rsidP="00E4371F">
      <w:pPr>
        <w:spacing w:after="0" w:line="288" w:lineRule="auto"/>
        <w:jc w:val="both"/>
        <w:rPr>
          <w:lang w:eastAsia="ko-KR"/>
        </w:rPr>
      </w:pPr>
    </w:p>
    <w:p w14:paraId="051562A1" w14:textId="77777777" w:rsidR="00E4371F" w:rsidRDefault="00E4371F" w:rsidP="00E4371F">
      <w:pPr>
        <w:spacing w:after="0" w:line="288" w:lineRule="auto"/>
        <w:jc w:val="both"/>
        <w:rPr>
          <w:b/>
          <w:u w:val="single"/>
          <w:lang w:eastAsia="ko-KR"/>
        </w:rPr>
      </w:pPr>
      <w:r w:rsidRPr="00CD39E6">
        <w:rPr>
          <w:b/>
          <w:u w:val="single"/>
          <w:lang w:eastAsia="ko-KR"/>
        </w:rPr>
        <w:t xml:space="preserve">Proposal </w:t>
      </w:r>
      <w:r>
        <w:rPr>
          <w:b/>
          <w:u w:val="single"/>
          <w:lang w:eastAsia="ko-KR"/>
        </w:rPr>
        <w:t>26</w:t>
      </w:r>
      <w:r w:rsidRPr="00CD39E6">
        <w:rPr>
          <w:b/>
          <w:u w:val="single"/>
          <w:lang w:eastAsia="ko-KR"/>
        </w:rPr>
        <w:t xml:space="preserve">: </w:t>
      </w:r>
      <w:r>
        <w:rPr>
          <w:b/>
          <w:u w:val="single"/>
          <w:lang w:eastAsia="ko-KR"/>
        </w:rPr>
        <w:t>For a Type-2 HARQ-ACK codebook for multi-cell scheduling, and for an MC-DCI format 1_X that schedules multiple PDSCHs on a set of co-scheduled cells:</w:t>
      </w:r>
    </w:p>
    <w:p w14:paraId="2075619A" w14:textId="77777777" w:rsidR="00E4371F" w:rsidRPr="00831064" w:rsidRDefault="00E4371F" w:rsidP="00E4371F">
      <w:pPr>
        <w:pStyle w:val="ListParagraph"/>
        <w:numPr>
          <w:ilvl w:val="0"/>
          <w:numId w:val="30"/>
        </w:numPr>
        <w:spacing w:after="0" w:line="288" w:lineRule="auto"/>
        <w:ind w:leftChars="0"/>
        <w:jc w:val="both"/>
        <w:rPr>
          <w:lang w:eastAsia="ko-KR"/>
        </w:rPr>
      </w:pPr>
      <w:r w:rsidRPr="00953116">
        <w:rPr>
          <w:b/>
          <w:u w:val="single"/>
          <w:lang w:eastAsia="ko-KR"/>
        </w:rPr>
        <w:t>the parameter “serving cell” in the definition of counter DAI in the MC-DCI format 1_X is defined based on a</w:t>
      </w:r>
      <w:r>
        <w:rPr>
          <w:b/>
          <w:u w:val="single"/>
          <w:lang w:eastAsia="ko-KR"/>
        </w:rPr>
        <w:t xml:space="preserve"> largest</w:t>
      </w:r>
      <w:r w:rsidRPr="00953116">
        <w:rPr>
          <w:b/>
          <w:u w:val="single"/>
          <w:lang w:eastAsia="ko-KR"/>
        </w:rPr>
        <w:t xml:space="preserve"> cell index from co-scheduled cells.</w:t>
      </w:r>
    </w:p>
    <w:p w14:paraId="522E23BE" w14:textId="77777777" w:rsidR="00E4371F" w:rsidRDefault="00E4371F" w:rsidP="00E4371F">
      <w:pPr>
        <w:spacing w:after="0" w:line="288" w:lineRule="auto"/>
        <w:jc w:val="both"/>
        <w:rPr>
          <w:lang w:eastAsia="ko-KR"/>
        </w:rPr>
      </w:pPr>
    </w:p>
    <w:p w14:paraId="4F1DFED9" w14:textId="77777777" w:rsidR="00E4371F" w:rsidRPr="00787342" w:rsidRDefault="00E4371F" w:rsidP="00E4371F">
      <w:pPr>
        <w:rPr>
          <w:b/>
          <w:bCs/>
          <w:u w:val="single"/>
        </w:rPr>
      </w:pPr>
      <w:r w:rsidRPr="00787342">
        <w:rPr>
          <w:b/>
          <w:bCs/>
          <w:u w:val="single"/>
        </w:rPr>
        <w:t>Proposal 27: If a PUCCH overlaps with a PUSCH scheduled by an SC-DCI format and a PUSCH scheduled by an MC-DCI format 0_X, the UE multiplexes the UCI in a PUSCH scheduled by an SC-DCI format.</w:t>
      </w:r>
    </w:p>
    <w:p w14:paraId="7DFACCAE" w14:textId="77777777" w:rsidR="001D6022" w:rsidRDefault="001D6022" w:rsidP="001D6022">
      <w:pPr>
        <w:spacing w:before="180" w:line="288" w:lineRule="auto"/>
        <w:jc w:val="both"/>
        <w:rPr>
          <w:color w:val="000000" w:themeColor="text1"/>
          <w:lang w:eastAsia="ko-KR"/>
        </w:rPr>
      </w:pPr>
    </w:p>
    <w:p w14:paraId="198B399B" w14:textId="77777777" w:rsidR="001D6022" w:rsidRPr="009D1BC9" w:rsidRDefault="001D6022" w:rsidP="001D6022">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0D2DB5AB" w14:textId="77777777" w:rsidR="001D6022" w:rsidRDefault="001D6022" w:rsidP="001D6022">
      <w:pPr>
        <w:spacing w:before="180" w:line="288" w:lineRule="auto"/>
        <w:jc w:val="both"/>
        <w:rPr>
          <w:b/>
          <w:lang w:eastAsia="ko-KR"/>
        </w:rPr>
      </w:pPr>
      <w:r w:rsidRPr="009D1BC9">
        <w:rPr>
          <w:b/>
          <w:u w:val="single"/>
          <w:lang w:eastAsia="ko-KR"/>
        </w:rPr>
        <w:t>Observations</w:t>
      </w:r>
      <w:r w:rsidRPr="009D1BC9">
        <w:rPr>
          <w:b/>
          <w:lang w:eastAsia="ko-KR"/>
        </w:rPr>
        <w:t xml:space="preserve"> </w:t>
      </w:r>
    </w:p>
    <w:p w14:paraId="0BF25D2B" w14:textId="77777777" w:rsidR="006B16B5" w:rsidRDefault="006B16B5" w:rsidP="006B16B5">
      <w:pPr>
        <w:spacing w:after="0"/>
        <w:jc w:val="both"/>
        <w:rPr>
          <w:lang w:eastAsia="ko-KR"/>
        </w:rPr>
      </w:pPr>
    </w:p>
    <w:p w14:paraId="6BED0446" w14:textId="77777777" w:rsidR="006B16B5" w:rsidRDefault="006B16B5" w:rsidP="006B16B5">
      <w:pPr>
        <w:spacing w:after="0" w:line="288" w:lineRule="auto"/>
        <w:jc w:val="both"/>
        <w:rPr>
          <w:b/>
          <w:u w:val="single"/>
          <w:lang w:eastAsia="ko-KR"/>
        </w:rPr>
      </w:pPr>
      <w:r w:rsidRPr="00180606">
        <w:rPr>
          <w:b/>
          <w:u w:val="single"/>
          <w:lang w:eastAsia="ko-KR"/>
        </w:rPr>
        <w:t xml:space="preserve">Observation </w:t>
      </w:r>
      <w:r>
        <w:rPr>
          <w:b/>
          <w:u w:val="single"/>
          <w:lang w:eastAsia="ko-KR"/>
        </w:rPr>
        <w:t>1</w:t>
      </w:r>
      <w:r w:rsidRPr="00180606">
        <w:rPr>
          <w:b/>
          <w:u w:val="single"/>
          <w:lang w:eastAsia="ko-KR"/>
        </w:rPr>
        <w:t>:</w:t>
      </w:r>
      <w:r w:rsidRPr="00180606">
        <w:rPr>
          <w:u w:val="single"/>
          <w:lang w:eastAsia="ko-KR"/>
        </w:rPr>
        <w:t xml:space="preserve"> </w:t>
      </w:r>
      <w:r>
        <w:rPr>
          <w:i/>
          <w:u w:val="single"/>
          <w:lang w:eastAsia="ko-KR"/>
        </w:rPr>
        <w:t xml:space="preserve">No additional specification/enhancement is needed for multi-cell scheduling when UE is configured </w:t>
      </w:r>
      <w:r w:rsidRPr="00F05CB8">
        <w:rPr>
          <w:i/>
          <w:u w:val="single"/>
          <w:lang w:eastAsia="ko-KR"/>
        </w:rPr>
        <w:t xml:space="preserve">cross-carrier scheduling from </w:t>
      </w:r>
      <w:proofErr w:type="spellStart"/>
      <w:r w:rsidRPr="00F05CB8">
        <w:rPr>
          <w:i/>
          <w:u w:val="single"/>
          <w:lang w:eastAsia="ko-KR"/>
        </w:rPr>
        <w:t>SCell</w:t>
      </w:r>
      <w:proofErr w:type="spellEnd"/>
      <w:r w:rsidRPr="00F05CB8">
        <w:rPr>
          <w:i/>
          <w:u w:val="single"/>
          <w:lang w:eastAsia="ko-KR"/>
        </w:rPr>
        <w:t xml:space="preserve"> to </w:t>
      </w:r>
      <w:proofErr w:type="spellStart"/>
      <w:r w:rsidRPr="00F05CB8">
        <w:rPr>
          <w:i/>
          <w:u w:val="single"/>
          <w:lang w:eastAsia="ko-KR"/>
        </w:rPr>
        <w:t>PCell</w:t>
      </w:r>
      <w:proofErr w:type="spellEnd"/>
      <w:r>
        <w:rPr>
          <w:i/>
          <w:u w:val="single"/>
          <w:lang w:eastAsia="ko-KR"/>
        </w:rPr>
        <w:t>.</w:t>
      </w:r>
    </w:p>
    <w:p w14:paraId="7EC9E078" w14:textId="77777777" w:rsidR="006B16B5" w:rsidRDefault="006B16B5" w:rsidP="006B16B5">
      <w:pPr>
        <w:spacing w:after="0" w:line="288" w:lineRule="auto"/>
        <w:jc w:val="both"/>
        <w:rPr>
          <w:b/>
          <w:u w:val="single"/>
          <w:lang w:eastAsia="ko-KR"/>
        </w:rPr>
      </w:pPr>
    </w:p>
    <w:p w14:paraId="21B5634B" w14:textId="77777777" w:rsidR="006B16B5" w:rsidRDefault="006B16B5" w:rsidP="006B16B5">
      <w:pPr>
        <w:spacing w:after="0" w:line="288" w:lineRule="auto"/>
        <w:jc w:val="both"/>
        <w:rPr>
          <w:b/>
          <w:u w:val="single"/>
          <w:lang w:eastAsia="ko-KR"/>
        </w:rPr>
      </w:pPr>
      <w:r w:rsidRPr="00180606">
        <w:rPr>
          <w:b/>
          <w:u w:val="single"/>
          <w:lang w:eastAsia="ko-KR"/>
        </w:rPr>
        <w:t xml:space="preserve">Observation </w:t>
      </w:r>
      <w:r>
        <w:rPr>
          <w:b/>
          <w:u w:val="single"/>
          <w:lang w:eastAsia="ko-KR"/>
        </w:rPr>
        <w:t>2</w:t>
      </w:r>
      <w:r w:rsidRPr="00CD39E6">
        <w:rPr>
          <w:b/>
          <w:u w:val="single"/>
          <w:lang w:eastAsia="ko-KR"/>
        </w:rPr>
        <w:t xml:space="preserve">: </w:t>
      </w:r>
      <w:r>
        <w:rPr>
          <w:i/>
          <w:u w:val="single"/>
          <w:lang w:eastAsia="ko-KR"/>
        </w:rPr>
        <w:t>For indication of sets of co-scheduled cells by an MC-DCI format, Option 2 (bitmap) is a special case of Option 1 (set-level CIF) that requires maximum MC-DCI overhead. Option 3 (implicit indication using other DCI fields) may not be generally functional. Option 2 and Option 3 have larger specification impact compared to Option 1.</w:t>
      </w:r>
    </w:p>
    <w:p w14:paraId="46AEE5EC" w14:textId="77777777" w:rsidR="006B16B5" w:rsidRDefault="006B16B5" w:rsidP="006B16B5">
      <w:pPr>
        <w:spacing w:before="180" w:line="288" w:lineRule="auto"/>
        <w:jc w:val="both"/>
        <w:rPr>
          <w:i/>
          <w:u w:val="single"/>
          <w:lang w:eastAsia="ko-KR"/>
        </w:rPr>
      </w:pPr>
      <w:r w:rsidRPr="00180606">
        <w:rPr>
          <w:b/>
          <w:u w:val="single"/>
          <w:lang w:eastAsia="ko-KR"/>
        </w:rPr>
        <w:t xml:space="preserve">Observation </w:t>
      </w:r>
      <w:r>
        <w:rPr>
          <w:b/>
          <w:u w:val="single"/>
          <w:lang w:eastAsia="ko-KR"/>
        </w:rPr>
        <w:t>3</w:t>
      </w:r>
      <w:r w:rsidRPr="0031585A">
        <w:rPr>
          <w:b/>
          <w:u w:val="single"/>
          <w:lang w:eastAsia="ko-KR"/>
        </w:rPr>
        <w:t xml:space="preserve">: </w:t>
      </w:r>
      <w:r w:rsidRPr="00556787">
        <w:rPr>
          <w:i/>
          <w:u w:val="single"/>
          <w:lang w:eastAsia="ko-KR"/>
        </w:rPr>
        <w:t xml:space="preserve">For Type-3 DCI fields, additional specification and/or RRC configuration may be necessary to </w:t>
      </w:r>
      <w:r>
        <w:rPr>
          <w:i/>
          <w:u w:val="single"/>
          <w:lang w:eastAsia="ko-KR"/>
        </w:rPr>
        <w:t>clarify (</w:t>
      </w:r>
      <w:proofErr w:type="spellStart"/>
      <w:r>
        <w:rPr>
          <w:i/>
          <w:u w:val="single"/>
          <w:lang w:eastAsia="ko-KR"/>
        </w:rPr>
        <w:t>i</w:t>
      </w:r>
      <w:proofErr w:type="spellEnd"/>
      <w:r>
        <w:rPr>
          <w:i/>
          <w:u w:val="single"/>
          <w:lang w:eastAsia="ko-KR"/>
        </w:rPr>
        <w:t>) UE behavior when indicated as cell-common or Type-1A field, or (ii) single or multiple value in MC-DCI format, similar to a Type-1B or Type-2 field, when indicated as cell-specific.</w:t>
      </w:r>
    </w:p>
    <w:p w14:paraId="3EB778FC" w14:textId="77777777" w:rsidR="006B16B5" w:rsidRPr="00CD6758" w:rsidRDefault="006B16B5" w:rsidP="006B16B5">
      <w:pPr>
        <w:spacing w:before="180" w:line="288" w:lineRule="auto"/>
        <w:jc w:val="both"/>
        <w:rPr>
          <w:b/>
          <w:u w:val="single"/>
          <w:lang w:eastAsia="ko-KR"/>
        </w:rPr>
      </w:pPr>
      <w:r w:rsidRPr="00CD6758">
        <w:rPr>
          <w:b/>
          <w:u w:val="single"/>
          <w:lang w:eastAsia="ko-KR"/>
        </w:rPr>
        <w:t xml:space="preserve">Observation </w:t>
      </w:r>
      <w:r>
        <w:rPr>
          <w:b/>
          <w:u w:val="single"/>
          <w:lang w:eastAsia="ko-KR"/>
        </w:rPr>
        <w:t>4</w:t>
      </w:r>
      <w:r w:rsidRPr="00CD6758">
        <w:rPr>
          <w:b/>
          <w:u w:val="single"/>
          <w:lang w:eastAsia="ko-KR"/>
        </w:rPr>
        <w:t xml:space="preserve">: </w:t>
      </w:r>
      <w:r w:rsidRPr="00CD6758">
        <w:rPr>
          <w:i/>
          <w:u w:val="single"/>
          <w:lang w:eastAsia="ko-KR"/>
        </w:rPr>
        <w:t>The benefits and drawbacks of sub-groups for Type-2 fields in MC-DCI format need further consideration.</w:t>
      </w:r>
    </w:p>
    <w:p w14:paraId="1FA924C1" w14:textId="77777777" w:rsidR="006B16B5" w:rsidRPr="00CD6758" w:rsidRDefault="006B16B5" w:rsidP="006B16B5">
      <w:pPr>
        <w:spacing w:before="180" w:line="288" w:lineRule="auto"/>
        <w:jc w:val="both"/>
        <w:rPr>
          <w:b/>
          <w:u w:val="single"/>
          <w:lang w:eastAsia="ko-KR"/>
        </w:rPr>
      </w:pPr>
      <w:r w:rsidRPr="00CD6758">
        <w:rPr>
          <w:b/>
          <w:u w:val="single"/>
          <w:lang w:eastAsia="ko-KR"/>
        </w:rPr>
        <w:t xml:space="preserve">Observation </w:t>
      </w:r>
      <w:r>
        <w:rPr>
          <w:b/>
          <w:u w:val="single"/>
          <w:lang w:eastAsia="ko-KR"/>
        </w:rPr>
        <w:t>5</w:t>
      </w:r>
      <w:r w:rsidRPr="00CD6758">
        <w:rPr>
          <w:b/>
          <w:u w:val="single"/>
          <w:lang w:eastAsia="ko-KR"/>
        </w:rPr>
        <w:t xml:space="preserve">: </w:t>
      </w:r>
      <w:r>
        <w:rPr>
          <w:i/>
          <w:u w:val="single"/>
          <w:lang w:eastAsia="ko-KR"/>
        </w:rPr>
        <w:t>Restricting some co-scheduled cells to not monitor SC-DCI formats either requires increase of MC-DCI format size or disabling certain UE functionalities (e.g., UE power saving), and does not reduce the UE implementation complexity</w:t>
      </w:r>
      <w:r w:rsidRPr="00CD6758">
        <w:rPr>
          <w:i/>
          <w:u w:val="single"/>
          <w:lang w:eastAsia="ko-KR"/>
        </w:rPr>
        <w:t>.</w:t>
      </w:r>
    </w:p>
    <w:p w14:paraId="36F3C559" w14:textId="77777777" w:rsidR="006B16B5" w:rsidRPr="00CD39E6" w:rsidRDefault="006B16B5" w:rsidP="006B16B5">
      <w:pPr>
        <w:spacing w:after="120"/>
        <w:jc w:val="both"/>
        <w:rPr>
          <w:i/>
          <w:u w:val="single"/>
          <w:lang w:eastAsia="ko-KR"/>
        </w:rPr>
      </w:pPr>
      <w:r w:rsidRPr="00180606">
        <w:rPr>
          <w:b/>
          <w:u w:val="single"/>
          <w:lang w:eastAsia="ko-KR"/>
        </w:rPr>
        <w:t xml:space="preserve">Observation </w:t>
      </w:r>
      <w:r>
        <w:rPr>
          <w:b/>
          <w:u w:val="single"/>
          <w:lang w:eastAsia="ko-KR"/>
        </w:rPr>
        <w:t>6</w:t>
      </w:r>
      <w:r w:rsidRPr="00180606">
        <w:rPr>
          <w:b/>
          <w:u w:val="single"/>
          <w:lang w:eastAsia="ko-KR"/>
        </w:rPr>
        <w:t>:</w:t>
      </w:r>
      <w:r w:rsidRPr="00180606">
        <w:rPr>
          <w:u w:val="single"/>
          <w:lang w:eastAsia="ko-KR"/>
        </w:rPr>
        <w:t xml:space="preserve"> </w:t>
      </w:r>
      <w:r>
        <w:rPr>
          <w:i/>
          <w:u w:val="single"/>
          <w:lang w:eastAsia="ko-KR"/>
        </w:rPr>
        <w:t>DCI sizes fo</w:t>
      </w:r>
      <w:bookmarkStart w:id="17" w:name="_GoBack"/>
      <w:bookmarkEnd w:id="17"/>
      <w:r>
        <w:rPr>
          <w:i/>
          <w:u w:val="single"/>
          <w:lang w:eastAsia="ko-KR"/>
        </w:rPr>
        <w:t>r MC-DCI formats and SC-DCI formats can be different</w:t>
      </w:r>
      <w:r w:rsidRPr="00B222A0">
        <w:rPr>
          <w:i/>
          <w:u w:val="single"/>
          <w:lang w:eastAsia="ko-KR"/>
        </w:rPr>
        <w:t>.</w:t>
      </w:r>
    </w:p>
    <w:p w14:paraId="40E6BAE1" w14:textId="77777777" w:rsidR="006B16B5" w:rsidRPr="00CD39E6" w:rsidRDefault="006B16B5" w:rsidP="006B16B5">
      <w:pPr>
        <w:spacing w:after="120"/>
        <w:jc w:val="both"/>
        <w:rPr>
          <w:i/>
          <w:u w:val="single"/>
          <w:lang w:eastAsia="ko-KR"/>
        </w:rPr>
      </w:pPr>
      <w:r w:rsidRPr="00180606">
        <w:rPr>
          <w:b/>
          <w:u w:val="single"/>
          <w:lang w:eastAsia="ko-KR"/>
        </w:rPr>
        <w:t xml:space="preserve">Observation </w:t>
      </w:r>
      <w:r>
        <w:rPr>
          <w:b/>
          <w:u w:val="single"/>
          <w:lang w:eastAsia="ko-KR"/>
        </w:rPr>
        <w:t>7</w:t>
      </w:r>
      <w:r w:rsidRPr="00180606">
        <w:rPr>
          <w:b/>
          <w:u w:val="single"/>
          <w:lang w:eastAsia="ko-KR"/>
        </w:rPr>
        <w:t>:</w:t>
      </w:r>
      <w:r w:rsidRPr="00180606">
        <w:rPr>
          <w:u w:val="single"/>
          <w:lang w:eastAsia="ko-KR"/>
        </w:rPr>
        <w:t xml:space="preserve"> </w:t>
      </w:r>
      <w:r>
        <w:rPr>
          <w:i/>
          <w:u w:val="single"/>
          <w:lang w:eastAsia="ko-KR"/>
        </w:rPr>
        <w:t xml:space="preserve">Using a </w:t>
      </w:r>
      <w:r w:rsidRPr="00356AF6">
        <w:rPr>
          <w:i/>
          <w:u w:val="single"/>
          <w:lang w:eastAsia="ko-KR"/>
        </w:rPr>
        <w:t xml:space="preserve">MC-DCI format for single-cell scheduling </w:t>
      </w:r>
      <w:r>
        <w:rPr>
          <w:i/>
          <w:u w:val="single"/>
          <w:lang w:eastAsia="ko-KR"/>
        </w:rPr>
        <w:t>would be suboptimal to using</w:t>
      </w:r>
      <w:r w:rsidRPr="00356AF6">
        <w:rPr>
          <w:i/>
          <w:u w:val="single"/>
          <w:lang w:eastAsia="ko-KR"/>
        </w:rPr>
        <w:t xml:space="preserve"> an SC-DCI format</w:t>
      </w:r>
      <w:r w:rsidRPr="00B222A0">
        <w:rPr>
          <w:i/>
          <w:u w:val="single"/>
          <w:lang w:eastAsia="ko-KR"/>
        </w:rPr>
        <w:t>.</w:t>
      </w:r>
    </w:p>
    <w:p w14:paraId="6E9C1184" w14:textId="77777777" w:rsidR="006B16B5" w:rsidRDefault="006B16B5" w:rsidP="006B16B5">
      <w:pPr>
        <w:jc w:val="both"/>
        <w:rPr>
          <w:lang w:eastAsia="ko-KR"/>
        </w:rPr>
      </w:pPr>
      <w:r w:rsidRPr="00180606">
        <w:rPr>
          <w:b/>
          <w:u w:val="single"/>
          <w:lang w:eastAsia="ko-KR"/>
        </w:rPr>
        <w:t xml:space="preserve">Observation </w:t>
      </w:r>
      <w:r>
        <w:rPr>
          <w:b/>
          <w:u w:val="single"/>
          <w:lang w:eastAsia="ko-KR"/>
        </w:rPr>
        <w:t>8</w:t>
      </w:r>
      <w:r w:rsidRPr="00180606">
        <w:rPr>
          <w:b/>
          <w:u w:val="single"/>
          <w:lang w:eastAsia="ko-KR"/>
        </w:rPr>
        <w:t>:</w:t>
      </w:r>
      <w:r w:rsidRPr="00180606">
        <w:rPr>
          <w:u w:val="single"/>
          <w:lang w:eastAsia="ko-KR"/>
        </w:rPr>
        <w:t xml:space="preserve"> </w:t>
      </w:r>
      <w:r>
        <w:rPr>
          <w:i/>
          <w:u w:val="single"/>
          <w:lang w:eastAsia="ko-KR"/>
        </w:rPr>
        <w:t xml:space="preserve">Separate configuration of </w:t>
      </w:r>
      <m:oMath>
        <m:sSub>
          <m:sSubPr>
            <m:ctrlPr>
              <w:rPr>
                <w:rFonts w:ascii="Cambria Math" w:hAnsi="Cambria Math"/>
                <w:bCs/>
                <w:i/>
                <w:u w:val="single"/>
                <w:lang w:val="en-GB"/>
              </w:rPr>
            </m:ctrlPr>
          </m:sSubPr>
          <m:e>
            <m:r>
              <w:rPr>
                <w:rFonts w:ascii="Cambria Math" w:hAnsi="Cambria Math"/>
                <w:u w:val="single"/>
                <w:lang w:val="en-GB"/>
              </w:rPr>
              <m:t>n</m:t>
            </m:r>
          </m:e>
          <m:sub>
            <m:r>
              <w:rPr>
                <w:rFonts w:ascii="Cambria Math" w:hAnsi="Cambria Math"/>
                <w:u w:val="single"/>
                <w:lang w:val="en-GB"/>
              </w:rPr>
              <m:t>CI</m:t>
            </m:r>
          </m:sub>
        </m:sSub>
      </m:oMath>
      <w:r>
        <w:rPr>
          <w:i/>
          <w:u w:val="single"/>
          <w:lang w:eastAsia="ko-KR"/>
        </w:rPr>
        <w:t xml:space="preserve"> for each set of co-scheduled cells enables the UE to </w:t>
      </w:r>
      <w:r w:rsidRPr="00FA65B1">
        <w:rPr>
          <w:i/>
          <w:u w:val="single"/>
          <w:lang w:eastAsia="ko-KR"/>
        </w:rPr>
        <w:t xml:space="preserve">know, prior to DCI format decoding, which cell or which set of co-scheduled cells the </w:t>
      </w:r>
      <w:r>
        <w:rPr>
          <w:i/>
          <w:u w:val="single"/>
          <w:lang w:eastAsia="ko-KR"/>
        </w:rPr>
        <w:t>MC-</w:t>
      </w:r>
      <w:r w:rsidRPr="00FA65B1">
        <w:rPr>
          <w:i/>
          <w:u w:val="single"/>
          <w:lang w:eastAsia="ko-KR"/>
        </w:rPr>
        <w:t>DCI format can possibly schedule</w:t>
      </w:r>
      <w:r>
        <w:rPr>
          <w:i/>
          <w:u w:val="single"/>
          <w:lang w:eastAsia="ko-KR"/>
        </w:rPr>
        <w:t>.</w:t>
      </w:r>
    </w:p>
    <w:p w14:paraId="7458F59A" w14:textId="77777777" w:rsidR="006B16B5" w:rsidRDefault="006B16B5" w:rsidP="006B16B5">
      <w:pPr>
        <w:spacing w:after="120"/>
        <w:jc w:val="both"/>
        <w:rPr>
          <w:i/>
          <w:u w:val="single"/>
          <w:lang w:eastAsia="ko-KR"/>
        </w:rPr>
      </w:pPr>
      <w:r w:rsidRPr="00180606">
        <w:rPr>
          <w:b/>
          <w:u w:val="single"/>
          <w:lang w:eastAsia="ko-KR"/>
        </w:rPr>
        <w:lastRenderedPageBreak/>
        <w:t xml:space="preserve">Observation </w:t>
      </w:r>
      <w:r>
        <w:rPr>
          <w:b/>
          <w:u w:val="single"/>
          <w:lang w:eastAsia="ko-KR"/>
        </w:rPr>
        <w:t>9</w:t>
      </w:r>
      <w:r w:rsidRPr="00180606">
        <w:rPr>
          <w:b/>
          <w:u w:val="single"/>
          <w:lang w:eastAsia="ko-KR"/>
        </w:rPr>
        <w:t>:</w:t>
      </w:r>
      <w:r>
        <w:rPr>
          <w:u w:val="single"/>
          <w:lang w:eastAsia="ko-KR"/>
        </w:rPr>
        <w:t xml:space="preserve"> </w:t>
      </w:r>
      <w:r>
        <w:rPr>
          <w:i/>
          <w:u w:val="single"/>
          <w:lang w:eastAsia="ko-KR"/>
        </w:rPr>
        <w:t>Multi-cell scheduling has to impact either the PDCCH counting rules or the PDCCH monitoring limits, but there is no need to impact both</w:t>
      </w:r>
      <w:r w:rsidRPr="00B222A0">
        <w:rPr>
          <w:i/>
          <w:u w:val="single"/>
          <w:lang w:eastAsia="ko-KR"/>
        </w:rPr>
        <w:t>.</w:t>
      </w:r>
    </w:p>
    <w:p w14:paraId="534406E4" w14:textId="77777777" w:rsidR="005A1855" w:rsidRPr="00CD39E6" w:rsidRDefault="005A1855" w:rsidP="00592D29">
      <w:pPr>
        <w:spacing w:before="180" w:line="288" w:lineRule="auto"/>
        <w:jc w:val="both"/>
        <w:rPr>
          <w:i/>
          <w:u w:val="single"/>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3751ACC1" w:rsidR="00F57F66" w:rsidRPr="000E0681" w:rsidRDefault="00513AD5" w:rsidP="00196AFD">
      <w:pPr>
        <w:pStyle w:val="Reference0"/>
        <w:numPr>
          <w:ilvl w:val="0"/>
          <w:numId w:val="11"/>
        </w:numPr>
        <w:spacing w:after="60"/>
      </w:pPr>
      <w:r w:rsidRPr="00165309">
        <w:rPr>
          <w:lang w:eastAsia="ko-KR"/>
        </w:rPr>
        <w:t>RP-</w:t>
      </w:r>
      <w:r w:rsidRPr="000E0681">
        <w:rPr>
          <w:lang w:eastAsia="ko-KR"/>
        </w:rPr>
        <w:t xml:space="preserve">213577, </w:t>
      </w:r>
      <w:r w:rsidR="000B219F" w:rsidRPr="000E0681">
        <w:rPr>
          <w:lang w:eastAsia="ko-KR"/>
        </w:rPr>
        <w:t>New WID on Multi-carrier enhancements</w:t>
      </w:r>
      <w:r w:rsidR="00794985" w:rsidRPr="000E0681">
        <w:rPr>
          <w:lang w:eastAsia="ko-KR"/>
        </w:rPr>
        <w:t>, NTT DOCOMO, INC.</w:t>
      </w:r>
      <w:r w:rsidRPr="000E0681">
        <w:rPr>
          <w:lang w:eastAsia="ko-KR"/>
        </w:rPr>
        <w:t xml:space="preserve"> </w:t>
      </w:r>
    </w:p>
    <w:p w14:paraId="6069578B" w14:textId="01925D54" w:rsidR="007D0228" w:rsidRDefault="007D0228" w:rsidP="00196AFD">
      <w:pPr>
        <w:pStyle w:val="Reference0"/>
        <w:numPr>
          <w:ilvl w:val="0"/>
          <w:numId w:val="11"/>
        </w:numPr>
        <w:spacing w:after="60"/>
      </w:pPr>
      <w:r w:rsidRPr="000E0681">
        <w:t xml:space="preserve">R1-2205488, </w:t>
      </w:r>
      <w:r w:rsidR="000E0681" w:rsidRPr="000E0681">
        <w:t>“Feature lead summary #6 on multi-cell PUSCH/PDSCH scheduling with a single DCI”</w:t>
      </w:r>
      <w:r w:rsidRPr="000E0681">
        <w:t>, RAN1</w:t>
      </w:r>
      <w:r>
        <w:t xml:space="preserve">#109-e, </w:t>
      </w:r>
      <w:r w:rsidRPr="00165309">
        <w:t>Moderator (Lenovo)</w:t>
      </w:r>
      <w:r>
        <w:t>.</w:t>
      </w:r>
    </w:p>
    <w:p w14:paraId="54DE2F08" w14:textId="013917A1" w:rsidR="000B3499" w:rsidRDefault="000B3499" w:rsidP="000B3499">
      <w:pPr>
        <w:pStyle w:val="Reference0"/>
        <w:numPr>
          <w:ilvl w:val="0"/>
          <w:numId w:val="11"/>
        </w:numPr>
        <w:spacing w:after="60"/>
      </w:pPr>
      <w:r w:rsidRPr="000E0681">
        <w:t>R1-220</w:t>
      </w:r>
      <w:r>
        <w:t>8048</w:t>
      </w:r>
      <w:r w:rsidRPr="000E0681">
        <w:t>, “</w:t>
      </w:r>
      <w:r w:rsidRPr="000B3499">
        <w:t>Feature lead summary #6 on multi-cell PUSCH/PDSCH scheduling with a single DCI</w:t>
      </w:r>
      <w:r w:rsidRPr="000E0681">
        <w:t>”, RAN1</w:t>
      </w:r>
      <w:r>
        <w:t xml:space="preserve">#110, </w:t>
      </w:r>
      <w:r w:rsidRPr="00165309">
        <w:t>Moderator (Lenovo)</w:t>
      </w:r>
      <w:r>
        <w:t>.</w:t>
      </w:r>
    </w:p>
    <w:p w14:paraId="44E03C69" w14:textId="2F87C41A" w:rsidR="00805131" w:rsidRPr="005976EC" w:rsidRDefault="005976EC" w:rsidP="005976EC">
      <w:pPr>
        <w:pStyle w:val="Reference0"/>
        <w:numPr>
          <w:ilvl w:val="0"/>
          <w:numId w:val="11"/>
        </w:numPr>
        <w:spacing w:after="60"/>
        <w:jc w:val="both"/>
      </w:pPr>
      <w:r w:rsidRPr="005976EC">
        <w:t xml:space="preserve">RP-222672, “Moderator's summary for discussion [97e-19-R18-Multicarrier]”, </w:t>
      </w:r>
      <w:r w:rsidR="00805131" w:rsidRPr="005976EC">
        <w:t xml:space="preserve">Moderator </w:t>
      </w:r>
      <w:r w:rsidRPr="005976EC">
        <w:t>(NTT DoCoMo),</w:t>
      </w:r>
      <w:r>
        <w:t xml:space="preserve"> </w:t>
      </w:r>
      <w:r w:rsidR="00805131" w:rsidRPr="005976EC">
        <w:t>RAN#97-e</w:t>
      </w:r>
    </w:p>
    <w:p w14:paraId="75331962" w14:textId="721321CF" w:rsidR="00D60EE8" w:rsidRDefault="00D60EE8" w:rsidP="00D60EE8">
      <w:pPr>
        <w:pStyle w:val="Reference0"/>
        <w:numPr>
          <w:ilvl w:val="0"/>
          <w:numId w:val="11"/>
        </w:numPr>
        <w:spacing w:after="60"/>
      </w:pPr>
      <w:r w:rsidRPr="004D032C">
        <w:t>Chair’s Notes, RAN1#109-e.</w:t>
      </w:r>
    </w:p>
    <w:p w14:paraId="4EB92384" w14:textId="77777777" w:rsidR="00B84633" w:rsidRDefault="00B84633" w:rsidP="00B84633">
      <w:pPr>
        <w:pStyle w:val="Reference0"/>
        <w:numPr>
          <w:ilvl w:val="0"/>
          <w:numId w:val="11"/>
        </w:numPr>
        <w:spacing w:after="60"/>
      </w:pPr>
      <w:r>
        <w:t>Chair’s Notes, RAN1#110.</w:t>
      </w:r>
    </w:p>
    <w:p w14:paraId="40165C99" w14:textId="07D36099" w:rsidR="00913442" w:rsidRDefault="005403B0" w:rsidP="0047247E">
      <w:pPr>
        <w:pStyle w:val="Reference0"/>
        <w:numPr>
          <w:ilvl w:val="0"/>
          <w:numId w:val="0"/>
        </w:numPr>
        <w:spacing w:after="60"/>
        <w:ind w:left="360" w:hanging="360"/>
        <w:rPr>
          <w:highlight w:val="green"/>
          <w:lang w:eastAsia="zh-CN"/>
        </w:rPr>
      </w:pPr>
      <w:r w:rsidRPr="004D032C">
        <w:t>Chair’s Notes, RAN#97-e.</w:t>
      </w:r>
    </w:p>
    <w:sectPr w:rsidR="00913442"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8B6D" w16cex:dateUtc="2022-09-29T13:23:00Z"/>
  <w16cex:commentExtensible w16cex:durableId="26E0890F" w16cex:dateUtc="2022-09-29T13:13:00Z"/>
  <w16cex:commentExtensible w16cex:durableId="26E0897E" w16cex:dateUtc="2022-09-29T13:15:00Z"/>
  <w16cex:commentExtensible w16cex:durableId="26E08D5D" w16cex:dateUtc="2022-09-29T13:32:00Z"/>
  <w16cex:commentExtensible w16cex:durableId="26E08CC4" w16cex:dateUtc="2022-09-29T13:29:00Z"/>
  <w16cex:commentExtensible w16cex:durableId="26E090EE" w16cex:dateUtc="2022-09-29T13:47:00Z"/>
  <w16cex:commentExtensible w16cex:durableId="26E092A1" w16cex:dateUtc="2022-09-29T13:54:00Z"/>
  <w16cex:commentExtensible w16cex:durableId="26E09439" w16cex:dateUtc="2022-09-29T14:01:00Z"/>
  <w16cex:commentExtensible w16cex:durableId="26E0930E" w16cex:dateUtc="2022-09-29T13:56:00Z"/>
  <w16cex:commentExtensible w16cex:durableId="26E094B4" w16cex:dateUtc="2022-09-29T14: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A83A2" w14:textId="77777777" w:rsidR="002C296C" w:rsidRDefault="002C296C">
      <w:r>
        <w:separator/>
      </w:r>
    </w:p>
  </w:endnote>
  <w:endnote w:type="continuationSeparator" w:id="0">
    <w:p w14:paraId="3EC742DA" w14:textId="77777777" w:rsidR="002C296C" w:rsidRDefault="002C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楷体">
    <w:altName w:val="Microsoft YaHei"/>
    <w:charset w:val="86"/>
    <w:family w:val="modern"/>
    <w:pitch w:val="fixed"/>
    <w:sig w:usb0="00000003" w:usb1="38CF7CFA" w:usb2="00000016" w:usb3="00000000" w:csb0="00040001" w:csb1="00000000"/>
  </w:font>
  <w:font w:name="MnSymbol10">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FDC27" w14:textId="77777777" w:rsidR="002C296C" w:rsidRDefault="002C296C">
      <w:r>
        <w:separator/>
      </w:r>
    </w:p>
  </w:footnote>
  <w:footnote w:type="continuationSeparator" w:id="0">
    <w:p w14:paraId="019A178B" w14:textId="77777777" w:rsidR="002C296C" w:rsidRDefault="002C2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9B14C5" w:rsidRDefault="009B14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68227F"/>
    <w:multiLevelType w:val="hybridMultilevel"/>
    <w:tmpl w:val="45A8D52C"/>
    <w:lvl w:ilvl="0" w:tplc="5866929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E5B6D"/>
    <w:multiLevelType w:val="hybridMultilevel"/>
    <w:tmpl w:val="699AC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74A1F"/>
    <w:multiLevelType w:val="hybridMultilevel"/>
    <w:tmpl w:val="8DF43270"/>
    <w:lvl w:ilvl="0" w:tplc="77D4942E">
      <w:start w:val="1"/>
      <w:numFmt w:val="bullet"/>
      <w:lvlText w:val="•"/>
      <w:lvlJc w:val="left"/>
      <w:pPr>
        <w:tabs>
          <w:tab w:val="num" w:pos="360"/>
        </w:tabs>
        <w:ind w:left="360" w:hanging="360"/>
      </w:pPr>
      <w:rPr>
        <w:rFonts w:ascii="Arial" w:hAnsi="Arial" w:hint="default"/>
      </w:rPr>
    </w:lvl>
    <w:lvl w:ilvl="1" w:tplc="335E149E">
      <w:start w:val="1"/>
      <w:numFmt w:val="bullet"/>
      <w:lvlText w:val="•"/>
      <w:lvlJc w:val="left"/>
      <w:pPr>
        <w:tabs>
          <w:tab w:val="num" w:pos="1080"/>
        </w:tabs>
        <w:ind w:left="1080" w:hanging="360"/>
      </w:pPr>
      <w:rPr>
        <w:rFonts w:ascii="Arial" w:hAnsi="Arial" w:hint="default"/>
      </w:rPr>
    </w:lvl>
    <w:lvl w:ilvl="2" w:tplc="700008F0">
      <w:start w:val="121"/>
      <w:numFmt w:val="bullet"/>
      <w:lvlText w:val="•"/>
      <w:lvlJc w:val="left"/>
      <w:pPr>
        <w:tabs>
          <w:tab w:val="num" w:pos="1800"/>
        </w:tabs>
        <w:ind w:left="1800" w:hanging="360"/>
      </w:pPr>
      <w:rPr>
        <w:rFonts w:ascii="Arial" w:hAnsi="Arial" w:hint="default"/>
      </w:rPr>
    </w:lvl>
    <w:lvl w:ilvl="3" w:tplc="42C042B8" w:tentative="1">
      <w:start w:val="1"/>
      <w:numFmt w:val="bullet"/>
      <w:lvlText w:val="•"/>
      <w:lvlJc w:val="left"/>
      <w:pPr>
        <w:tabs>
          <w:tab w:val="num" w:pos="2520"/>
        </w:tabs>
        <w:ind w:left="2520" w:hanging="360"/>
      </w:pPr>
      <w:rPr>
        <w:rFonts w:ascii="Arial" w:hAnsi="Arial" w:hint="default"/>
      </w:rPr>
    </w:lvl>
    <w:lvl w:ilvl="4" w:tplc="14CA123E" w:tentative="1">
      <w:start w:val="1"/>
      <w:numFmt w:val="bullet"/>
      <w:lvlText w:val="•"/>
      <w:lvlJc w:val="left"/>
      <w:pPr>
        <w:tabs>
          <w:tab w:val="num" w:pos="3240"/>
        </w:tabs>
        <w:ind w:left="3240" w:hanging="360"/>
      </w:pPr>
      <w:rPr>
        <w:rFonts w:ascii="Arial" w:hAnsi="Arial" w:hint="default"/>
      </w:rPr>
    </w:lvl>
    <w:lvl w:ilvl="5" w:tplc="422E630A" w:tentative="1">
      <w:start w:val="1"/>
      <w:numFmt w:val="bullet"/>
      <w:lvlText w:val="•"/>
      <w:lvlJc w:val="left"/>
      <w:pPr>
        <w:tabs>
          <w:tab w:val="num" w:pos="3960"/>
        </w:tabs>
        <w:ind w:left="3960" w:hanging="360"/>
      </w:pPr>
      <w:rPr>
        <w:rFonts w:ascii="Arial" w:hAnsi="Arial" w:hint="default"/>
      </w:rPr>
    </w:lvl>
    <w:lvl w:ilvl="6" w:tplc="D6F4DCBA" w:tentative="1">
      <w:start w:val="1"/>
      <w:numFmt w:val="bullet"/>
      <w:lvlText w:val="•"/>
      <w:lvlJc w:val="left"/>
      <w:pPr>
        <w:tabs>
          <w:tab w:val="num" w:pos="4680"/>
        </w:tabs>
        <w:ind w:left="4680" w:hanging="360"/>
      </w:pPr>
      <w:rPr>
        <w:rFonts w:ascii="Arial" w:hAnsi="Arial" w:hint="default"/>
      </w:rPr>
    </w:lvl>
    <w:lvl w:ilvl="7" w:tplc="699CF49E" w:tentative="1">
      <w:start w:val="1"/>
      <w:numFmt w:val="bullet"/>
      <w:lvlText w:val="•"/>
      <w:lvlJc w:val="left"/>
      <w:pPr>
        <w:tabs>
          <w:tab w:val="num" w:pos="5400"/>
        </w:tabs>
        <w:ind w:left="5400" w:hanging="360"/>
      </w:pPr>
      <w:rPr>
        <w:rFonts w:ascii="Arial" w:hAnsi="Arial" w:hint="default"/>
      </w:rPr>
    </w:lvl>
    <w:lvl w:ilvl="8" w:tplc="E2FEBD6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D0A9E"/>
    <w:multiLevelType w:val="hybridMultilevel"/>
    <w:tmpl w:val="153C1182"/>
    <w:lvl w:ilvl="0" w:tplc="3FD2CEA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577BC"/>
    <w:multiLevelType w:val="hybridMultilevel"/>
    <w:tmpl w:val="3722894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D2996"/>
    <w:multiLevelType w:val="hybridMultilevel"/>
    <w:tmpl w:val="0834F2C0"/>
    <w:lvl w:ilvl="0" w:tplc="1B5E2BAE">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45231"/>
    <w:multiLevelType w:val="hybridMultilevel"/>
    <w:tmpl w:val="870A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64B"/>
    <w:multiLevelType w:val="hybridMultilevel"/>
    <w:tmpl w:val="B994E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98490A"/>
    <w:multiLevelType w:val="multilevel"/>
    <w:tmpl w:val="D46497A8"/>
    <w:lvl w:ilvl="0">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10E1CB2"/>
    <w:multiLevelType w:val="hybridMultilevel"/>
    <w:tmpl w:val="E8FA4D3A"/>
    <w:lvl w:ilvl="0" w:tplc="12627E1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05FAD"/>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305613"/>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CAF4640"/>
    <w:multiLevelType w:val="multilevel"/>
    <w:tmpl w:val="5C50C26E"/>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FC93977"/>
    <w:multiLevelType w:val="hybridMultilevel"/>
    <w:tmpl w:val="1806DF88"/>
    <w:lvl w:ilvl="0" w:tplc="3FD2CE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D4A7D"/>
    <w:multiLevelType w:val="hybridMultilevel"/>
    <w:tmpl w:val="3722894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C75E06"/>
    <w:multiLevelType w:val="hybridMultilevel"/>
    <w:tmpl w:val="34340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024196"/>
    <w:multiLevelType w:val="multilevel"/>
    <w:tmpl w:val="480241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AB706F5"/>
    <w:multiLevelType w:val="hybridMultilevel"/>
    <w:tmpl w:val="8D58F1C8"/>
    <w:lvl w:ilvl="0" w:tplc="8DD8059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F90688"/>
    <w:multiLevelType w:val="hybridMultilevel"/>
    <w:tmpl w:val="5C049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5421DA"/>
    <w:multiLevelType w:val="hybridMultilevel"/>
    <w:tmpl w:val="BAE0BC26"/>
    <w:lvl w:ilvl="0" w:tplc="5F52402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B45C2F"/>
    <w:multiLevelType w:val="hybridMultilevel"/>
    <w:tmpl w:val="202A66B6"/>
    <w:lvl w:ilvl="0" w:tplc="B6C8B772">
      <w:start w:val="5"/>
      <w:numFmt w:val="bullet"/>
      <w:lvlText w:val="-"/>
      <w:lvlJc w:val="left"/>
      <w:pPr>
        <w:ind w:left="720" w:hanging="360"/>
      </w:pPr>
      <w:rPr>
        <w:rFonts w:ascii="Times New Roman" w:eastAsia="Malgun Gothic" w:hAnsi="Times New Roman" w:cs="Times New Roman" w:hint="default"/>
        <w:b/>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DE04D1B"/>
    <w:multiLevelType w:val="hybridMultilevel"/>
    <w:tmpl w:val="E07CA488"/>
    <w:lvl w:ilvl="0" w:tplc="2D30F7A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32"/>
  </w:num>
  <w:num w:numId="4">
    <w:abstractNumId w:val="35"/>
  </w:num>
  <w:num w:numId="5">
    <w:abstractNumId w:val="30"/>
  </w:num>
  <w:num w:numId="6">
    <w:abstractNumId w:val="33"/>
  </w:num>
  <w:num w:numId="7">
    <w:abstractNumId w:val="12"/>
  </w:num>
  <w:num w:numId="8">
    <w:abstractNumId w:val="28"/>
  </w:num>
  <w:num w:numId="9">
    <w:abstractNumId w:val="7"/>
  </w:num>
  <w:num w:numId="10">
    <w:abstractNumId w:val="36"/>
  </w:num>
  <w:num w:numId="11">
    <w:abstractNumId w:val="37"/>
  </w:num>
  <w:num w:numId="12">
    <w:abstractNumId w:val="0"/>
  </w:num>
  <w:num w:numId="13">
    <w:abstractNumId w:val="38"/>
  </w:num>
  <w:num w:numId="14">
    <w:abstractNumId w:val="2"/>
  </w:num>
  <w:num w:numId="15">
    <w:abstractNumId w:val="13"/>
  </w:num>
  <w:num w:numId="16">
    <w:abstractNumId w:val="9"/>
  </w:num>
  <w:num w:numId="17">
    <w:abstractNumId w:val="18"/>
  </w:num>
  <w:num w:numId="18">
    <w:abstractNumId w:val="34"/>
  </w:num>
  <w:num w:numId="19">
    <w:abstractNumId w:val="31"/>
  </w:num>
  <w:num w:numId="20">
    <w:abstractNumId w:val="24"/>
  </w:num>
  <w:num w:numId="21">
    <w:abstractNumId w:val="20"/>
  </w:num>
  <w:num w:numId="22">
    <w:abstractNumId w:val="1"/>
  </w:num>
  <w:num w:numId="23">
    <w:abstractNumId w:val="19"/>
  </w:num>
  <w:num w:numId="24">
    <w:abstractNumId w:val="6"/>
  </w:num>
  <w:num w:numId="25">
    <w:abstractNumId w:val="11"/>
  </w:num>
  <w:num w:numId="26">
    <w:abstractNumId w:val="19"/>
  </w:num>
  <w:num w:numId="27">
    <w:abstractNumId w:val="26"/>
  </w:num>
  <w:num w:numId="28">
    <w:abstractNumId w:val="6"/>
  </w:num>
  <w:num w:numId="29">
    <w:abstractNumId w:val="4"/>
  </w:num>
  <w:num w:numId="30">
    <w:abstractNumId w:val="8"/>
  </w:num>
  <w:num w:numId="31">
    <w:abstractNumId w:val="23"/>
  </w:num>
  <w:num w:numId="32">
    <w:abstractNumId w:val="19"/>
  </w:num>
  <w:num w:numId="33">
    <w:abstractNumId w:val="6"/>
  </w:num>
  <w:num w:numId="34">
    <w:abstractNumId w:val="3"/>
  </w:num>
  <w:num w:numId="35">
    <w:abstractNumId w:val="27"/>
  </w:num>
  <w:num w:numId="36">
    <w:abstractNumId w:val="16"/>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4"/>
  </w:num>
  <w:num w:numId="40">
    <w:abstractNumId w:val="22"/>
  </w:num>
  <w:num w:numId="41">
    <w:abstractNumId w:val="25"/>
  </w:num>
  <w:num w:numId="42">
    <w:abstractNumId w:val="10"/>
  </w:num>
  <w:num w:numId="43">
    <w:abstractNumId w:val="14"/>
  </w:num>
  <w:num w:numId="44">
    <w:abstractNumId w:val="29"/>
  </w:num>
  <w:num w:numId="4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A05"/>
    <w:rsid w:val="00001A9E"/>
    <w:rsid w:val="00001C76"/>
    <w:rsid w:val="000020C0"/>
    <w:rsid w:val="00002A92"/>
    <w:rsid w:val="00002B13"/>
    <w:rsid w:val="000033A8"/>
    <w:rsid w:val="00003736"/>
    <w:rsid w:val="00003A95"/>
    <w:rsid w:val="00003CD4"/>
    <w:rsid w:val="00003D71"/>
    <w:rsid w:val="00004076"/>
    <w:rsid w:val="00004ED1"/>
    <w:rsid w:val="00004F9A"/>
    <w:rsid w:val="00005509"/>
    <w:rsid w:val="00005774"/>
    <w:rsid w:val="00005951"/>
    <w:rsid w:val="00005F99"/>
    <w:rsid w:val="00006735"/>
    <w:rsid w:val="00006744"/>
    <w:rsid w:val="000069D4"/>
    <w:rsid w:val="00006B03"/>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CC8"/>
    <w:rsid w:val="00012CD3"/>
    <w:rsid w:val="00012D3C"/>
    <w:rsid w:val="00013478"/>
    <w:rsid w:val="000134E9"/>
    <w:rsid w:val="00013E01"/>
    <w:rsid w:val="0001401B"/>
    <w:rsid w:val="0001431F"/>
    <w:rsid w:val="0001464B"/>
    <w:rsid w:val="00014818"/>
    <w:rsid w:val="00015806"/>
    <w:rsid w:val="0001645B"/>
    <w:rsid w:val="000165C2"/>
    <w:rsid w:val="00016682"/>
    <w:rsid w:val="000167DF"/>
    <w:rsid w:val="0001695D"/>
    <w:rsid w:val="00016F04"/>
    <w:rsid w:val="000172F4"/>
    <w:rsid w:val="00017F97"/>
    <w:rsid w:val="000200C4"/>
    <w:rsid w:val="000204E8"/>
    <w:rsid w:val="00020776"/>
    <w:rsid w:val="0002096F"/>
    <w:rsid w:val="000209B7"/>
    <w:rsid w:val="00020A8B"/>
    <w:rsid w:val="000210FF"/>
    <w:rsid w:val="000214D8"/>
    <w:rsid w:val="00021CA4"/>
    <w:rsid w:val="00022194"/>
    <w:rsid w:val="00022677"/>
    <w:rsid w:val="00022C4C"/>
    <w:rsid w:val="00022E33"/>
    <w:rsid w:val="00023B43"/>
    <w:rsid w:val="00024264"/>
    <w:rsid w:val="00024824"/>
    <w:rsid w:val="00024CED"/>
    <w:rsid w:val="0002525D"/>
    <w:rsid w:val="00025609"/>
    <w:rsid w:val="0002580F"/>
    <w:rsid w:val="00025BC7"/>
    <w:rsid w:val="00025DDA"/>
    <w:rsid w:val="00026242"/>
    <w:rsid w:val="00026732"/>
    <w:rsid w:val="000277AE"/>
    <w:rsid w:val="00027A22"/>
    <w:rsid w:val="00027BFA"/>
    <w:rsid w:val="00027C50"/>
    <w:rsid w:val="00030052"/>
    <w:rsid w:val="00030341"/>
    <w:rsid w:val="0003053C"/>
    <w:rsid w:val="00030634"/>
    <w:rsid w:val="00030B6F"/>
    <w:rsid w:val="00030DF3"/>
    <w:rsid w:val="00030EA8"/>
    <w:rsid w:val="00031BA0"/>
    <w:rsid w:val="00031F7D"/>
    <w:rsid w:val="000321A8"/>
    <w:rsid w:val="000321D6"/>
    <w:rsid w:val="000324BF"/>
    <w:rsid w:val="0003271D"/>
    <w:rsid w:val="00032854"/>
    <w:rsid w:val="0003295C"/>
    <w:rsid w:val="00032E69"/>
    <w:rsid w:val="00033449"/>
    <w:rsid w:val="000337AE"/>
    <w:rsid w:val="00034E56"/>
    <w:rsid w:val="000359C4"/>
    <w:rsid w:val="000362E5"/>
    <w:rsid w:val="00036446"/>
    <w:rsid w:val="00036816"/>
    <w:rsid w:val="000368ED"/>
    <w:rsid w:val="00036A11"/>
    <w:rsid w:val="00036B1F"/>
    <w:rsid w:val="00036C32"/>
    <w:rsid w:val="00036CE6"/>
    <w:rsid w:val="00036DAC"/>
    <w:rsid w:val="000375ED"/>
    <w:rsid w:val="00037B9F"/>
    <w:rsid w:val="00040464"/>
    <w:rsid w:val="00040D18"/>
    <w:rsid w:val="00041275"/>
    <w:rsid w:val="00041416"/>
    <w:rsid w:val="0004150E"/>
    <w:rsid w:val="0004152C"/>
    <w:rsid w:val="000416B0"/>
    <w:rsid w:val="00042E57"/>
    <w:rsid w:val="0004305A"/>
    <w:rsid w:val="00043BBA"/>
    <w:rsid w:val="00043CFC"/>
    <w:rsid w:val="00043E28"/>
    <w:rsid w:val="00043F06"/>
    <w:rsid w:val="00044661"/>
    <w:rsid w:val="00044872"/>
    <w:rsid w:val="00045082"/>
    <w:rsid w:val="00045210"/>
    <w:rsid w:val="00045AAA"/>
    <w:rsid w:val="000461A2"/>
    <w:rsid w:val="000467C2"/>
    <w:rsid w:val="00046941"/>
    <w:rsid w:val="00046AB8"/>
    <w:rsid w:val="00046EDE"/>
    <w:rsid w:val="0005019A"/>
    <w:rsid w:val="00050412"/>
    <w:rsid w:val="00050EA6"/>
    <w:rsid w:val="00051AEF"/>
    <w:rsid w:val="00051AFF"/>
    <w:rsid w:val="00051C7C"/>
    <w:rsid w:val="00052395"/>
    <w:rsid w:val="00052776"/>
    <w:rsid w:val="000528EB"/>
    <w:rsid w:val="0005293F"/>
    <w:rsid w:val="00052DF4"/>
    <w:rsid w:val="00052FB5"/>
    <w:rsid w:val="0005302E"/>
    <w:rsid w:val="00053132"/>
    <w:rsid w:val="0005318F"/>
    <w:rsid w:val="00053501"/>
    <w:rsid w:val="00053633"/>
    <w:rsid w:val="00053749"/>
    <w:rsid w:val="00053930"/>
    <w:rsid w:val="000543C0"/>
    <w:rsid w:val="00054AE1"/>
    <w:rsid w:val="00054CD1"/>
    <w:rsid w:val="00054F7E"/>
    <w:rsid w:val="000551A1"/>
    <w:rsid w:val="0005523B"/>
    <w:rsid w:val="00055549"/>
    <w:rsid w:val="00055EC9"/>
    <w:rsid w:val="00056114"/>
    <w:rsid w:val="00056207"/>
    <w:rsid w:val="00056B06"/>
    <w:rsid w:val="00056D0B"/>
    <w:rsid w:val="000570CB"/>
    <w:rsid w:val="00057250"/>
    <w:rsid w:val="00057853"/>
    <w:rsid w:val="00057995"/>
    <w:rsid w:val="00057CB5"/>
    <w:rsid w:val="00060151"/>
    <w:rsid w:val="00060189"/>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630"/>
    <w:rsid w:val="000659AB"/>
    <w:rsid w:val="00065C00"/>
    <w:rsid w:val="00065C95"/>
    <w:rsid w:val="00066AD8"/>
    <w:rsid w:val="00066BF3"/>
    <w:rsid w:val="00066CCF"/>
    <w:rsid w:val="000673AD"/>
    <w:rsid w:val="000673BF"/>
    <w:rsid w:val="00067654"/>
    <w:rsid w:val="0007119C"/>
    <w:rsid w:val="00071272"/>
    <w:rsid w:val="00071F1E"/>
    <w:rsid w:val="000720DC"/>
    <w:rsid w:val="00072453"/>
    <w:rsid w:val="00072599"/>
    <w:rsid w:val="00072A57"/>
    <w:rsid w:val="00072AF3"/>
    <w:rsid w:val="00072C1F"/>
    <w:rsid w:val="00073184"/>
    <w:rsid w:val="00073BBD"/>
    <w:rsid w:val="00073C42"/>
    <w:rsid w:val="00073D12"/>
    <w:rsid w:val="00073E25"/>
    <w:rsid w:val="00073F0C"/>
    <w:rsid w:val="00074148"/>
    <w:rsid w:val="000741EA"/>
    <w:rsid w:val="000755B5"/>
    <w:rsid w:val="00075AB0"/>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44D"/>
    <w:rsid w:val="000818BC"/>
    <w:rsid w:val="00081A2B"/>
    <w:rsid w:val="00081AE7"/>
    <w:rsid w:val="00082094"/>
    <w:rsid w:val="00082250"/>
    <w:rsid w:val="0008253D"/>
    <w:rsid w:val="0008313C"/>
    <w:rsid w:val="00083211"/>
    <w:rsid w:val="00083457"/>
    <w:rsid w:val="00083DE3"/>
    <w:rsid w:val="0008404D"/>
    <w:rsid w:val="0008461C"/>
    <w:rsid w:val="00084BBC"/>
    <w:rsid w:val="00084F49"/>
    <w:rsid w:val="00085632"/>
    <w:rsid w:val="00085ED9"/>
    <w:rsid w:val="00086027"/>
    <w:rsid w:val="00086044"/>
    <w:rsid w:val="000861BF"/>
    <w:rsid w:val="000862ED"/>
    <w:rsid w:val="00086364"/>
    <w:rsid w:val="00086690"/>
    <w:rsid w:val="000867F2"/>
    <w:rsid w:val="000868E1"/>
    <w:rsid w:val="00086909"/>
    <w:rsid w:val="000869DE"/>
    <w:rsid w:val="00086A31"/>
    <w:rsid w:val="00086E9D"/>
    <w:rsid w:val="00087750"/>
    <w:rsid w:val="0008799D"/>
    <w:rsid w:val="00087BDC"/>
    <w:rsid w:val="00087EEE"/>
    <w:rsid w:val="00087F06"/>
    <w:rsid w:val="000902E8"/>
    <w:rsid w:val="00090459"/>
    <w:rsid w:val="00090609"/>
    <w:rsid w:val="00090A57"/>
    <w:rsid w:val="000914C8"/>
    <w:rsid w:val="0009179A"/>
    <w:rsid w:val="00091C52"/>
    <w:rsid w:val="00092123"/>
    <w:rsid w:val="0009281B"/>
    <w:rsid w:val="00092AC5"/>
    <w:rsid w:val="00092B3C"/>
    <w:rsid w:val="000934B6"/>
    <w:rsid w:val="000934B7"/>
    <w:rsid w:val="00093E45"/>
    <w:rsid w:val="000948FB"/>
    <w:rsid w:val="00094B22"/>
    <w:rsid w:val="00094E01"/>
    <w:rsid w:val="00095DDE"/>
    <w:rsid w:val="00096004"/>
    <w:rsid w:val="000969D0"/>
    <w:rsid w:val="000969F4"/>
    <w:rsid w:val="00096B7D"/>
    <w:rsid w:val="00096F72"/>
    <w:rsid w:val="0009739B"/>
    <w:rsid w:val="000973CA"/>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2F39"/>
    <w:rsid w:val="000A3D5C"/>
    <w:rsid w:val="000A4785"/>
    <w:rsid w:val="000A4813"/>
    <w:rsid w:val="000A482C"/>
    <w:rsid w:val="000A4899"/>
    <w:rsid w:val="000A4942"/>
    <w:rsid w:val="000A4C94"/>
    <w:rsid w:val="000A5315"/>
    <w:rsid w:val="000A53D7"/>
    <w:rsid w:val="000A55FC"/>
    <w:rsid w:val="000A581F"/>
    <w:rsid w:val="000A58A6"/>
    <w:rsid w:val="000A591F"/>
    <w:rsid w:val="000A6336"/>
    <w:rsid w:val="000A6BC6"/>
    <w:rsid w:val="000A6C4B"/>
    <w:rsid w:val="000A7628"/>
    <w:rsid w:val="000A77A6"/>
    <w:rsid w:val="000B01C9"/>
    <w:rsid w:val="000B048E"/>
    <w:rsid w:val="000B06E4"/>
    <w:rsid w:val="000B0B99"/>
    <w:rsid w:val="000B0D92"/>
    <w:rsid w:val="000B19F0"/>
    <w:rsid w:val="000B1E80"/>
    <w:rsid w:val="000B1FCD"/>
    <w:rsid w:val="000B219F"/>
    <w:rsid w:val="000B233C"/>
    <w:rsid w:val="000B25B1"/>
    <w:rsid w:val="000B264D"/>
    <w:rsid w:val="000B26D0"/>
    <w:rsid w:val="000B2B62"/>
    <w:rsid w:val="000B2B68"/>
    <w:rsid w:val="000B32FD"/>
    <w:rsid w:val="000B3369"/>
    <w:rsid w:val="000B3499"/>
    <w:rsid w:val="000B366A"/>
    <w:rsid w:val="000B3728"/>
    <w:rsid w:val="000B377A"/>
    <w:rsid w:val="000B3C4F"/>
    <w:rsid w:val="000B3EF9"/>
    <w:rsid w:val="000B41B2"/>
    <w:rsid w:val="000B4FD7"/>
    <w:rsid w:val="000B55CE"/>
    <w:rsid w:val="000B56DE"/>
    <w:rsid w:val="000B59A8"/>
    <w:rsid w:val="000B606D"/>
    <w:rsid w:val="000B698D"/>
    <w:rsid w:val="000B72A3"/>
    <w:rsid w:val="000B7B48"/>
    <w:rsid w:val="000C074E"/>
    <w:rsid w:val="000C0B9D"/>
    <w:rsid w:val="000C0F99"/>
    <w:rsid w:val="000C1169"/>
    <w:rsid w:val="000C118A"/>
    <w:rsid w:val="000C14C1"/>
    <w:rsid w:val="000C1541"/>
    <w:rsid w:val="000C15EF"/>
    <w:rsid w:val="000C1774"/>
    <w:rsid w:val="000C1D2D"/>
    <w:rsid w:val="000C2AAA"/>
    <w:rsid w:val="000C2C42"/>
    <w:rsid w:val="000C2C58"/>
    <w:rsid w:val="000C2DAC"/>
    <w:rsid w:val="000C32AE"/>
    <w:rsid w:val="000C3A4B"/>
    <w:rsid w:val="000C3B5B"/>
    <w:rsid w:val="000C3BE1"/>
    <w:rsid w:val="000C3E25"/>
    <w:rsid w:val="000C489F"/>
    <w:rsid w:val="000C54C7"/>
    <w:rsid w:val="000C56CE"/>
    <w:rsid w:val="000C5787"/>
    <w:rsid w:val="000C5859"/>
    <w:rsid w:val="000C5FD0"/>
    <w:rsid w:val="000C650F"/>
    <w:rsid w:val="000C66E2"/>
    <w:rsid w:val="000C6B7A"/>
    <w:rsid w:val="000C787E"/>
    <w:rsid w:val="000C7D54"/>
    <w:rsid w:val="000C7D84"/>
    <w:rsid w:val="000D0010"/>
    <w:rsid w:val="000D00DD"/>
    <w:rsid w:val="000D0753"/>
    <w:rsid w:val="000D0AE1"/>
    <w:rsid w:val="000D1026"/>
    <w:rsid w:val="000D19F4"/>
    <w:rsid w:val="000D1CB9"/>
    <w:rsid w:val="000D1DA7"/>
    <w:rsid w:val="000D1E9B"/>
    <w:rsid w:val="000D1F29"/>
    <w:rsid w:val="000D2590"/>
    <w:rsid w:val="000D25AC"/>
    <w:rsid w:val="000D2A60"/>
    <w:rsid w:val="000D2CF0"/>
    <w:rsid w:val="000D321E"/>
    <w:rsid w:val="000D327E"/>
    <w:rsid w:val="000D32B8"/>
    <w:rsid w:val="000D375B"/>
    <w:rsid w:val="000D3B51"/>
    <w:rsid w:val="000D3F1C"/>
    <w:rsid w:val="000D41D9"/>
    <w:rsid w:val="000D430E"/>
    <w:rsid w:val="000D435D"/>
    <w:rsid w:val="000D4680"/>
    <w:rsid w:val="000D4806"/>
    <w:rsid w:val="000D4B54"/>
    <w:rsid w:val="000D5200"/>
    <w:rsid w:val="000D53DD"/>
    <w:rsid w:val="000D5538"/>
    <w:rsid w:val="000D5A14"/>
    <w:rsid w:val="000D5A35"/>
    <w:rsid w:val="000D6A5D"/>
    <w:rsid w:val="000D6D8B"/>
    <w:rsid w:val="000D6E93"/>
    <w:rsid w:val="000D7506"/>
    <w:rsid w:val="000D758A"/>
    <w:rsid w:val="000D77B5"/>
    <w:rsid w:val="000E0681"/>
    <w:rsid w:val="000E08F9"/>
    <w:rsid w:val="000E133C"/>
    <w:rsid w:val="000E1471"/>
    <w:rsid w:val="000E1717"/>
    <w:rsid w:val="000E1AF3"/>
    <w:rsid w:val="000E2201"/>
    <w:rsid w:val="000E2A33"/>
    <w:rsid w:val="000E34D6"/>
    <w:rsid w:val="000E37BB"/>
    <w:rsid w:val="000E39F1"/>
    <w:rsid w:val="000E3A98"/>
    <w:rsid w:val="000E3EB5"/>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22E"/>
    <w:rsid w:val="000F137D"/>
    <w:rsid w:val="000F19B4"/>
    <w:rsid w:val="000F1C6A"/>
    <w:rsid w:val="000F1C71"/>
    <w:rsid w:val="000F1D26"/>
    <w:rsid w:val="000F1F49"/>
    <w:rsid w:val="000F2047"/>
    <w:rsid w:val="000F20EB"/>
    <w:rsid w:val="000F226D"/>
    <w:rsid w:val="000F2361"/>
    <w:rsid w:val="000F2493"/>
    <w:rsid w:val="000F28A5"/>
    <w:rsid w:val="000F2916"/>
    <w:rsid w:val="000F2C33"/>
    <w:rsid w:val="000F3287"/>
    <w:rsid w:val="000F3728"/>
    <w:rsid w:val="000F37A8"/>
    <w:rsid w:val="000F385B"/>
    <w:rsid w:val="000F3AB3"/>
    <w:rsid w:val="000F3D3C"/>
    <w:rsid w:val="000F41DF"/>
    <w:rsid w:val="000F433B"/>
    <w:rsid w:val="000F4BD8"/>
    <w:rsid w:val="000F5093"/>
    <w:rsid w:val="000F5995"/>
    <w:rsid w:val="000F5C96"/>
    <w:rsid w:val="000F5D7C"/>
    <w:rsid w:val="000F5E7F"/>
    <w:rsid w:val="000F60C9"/>
    <w:rsid w:val="000F6A2B"/>
    <w:rsid w:val="000F6D29"/>
    <w:rsid w:val="000F7193"/>
    <w:rsid w:val="000F729B"/>
    <w:rsid w:val="000F762B"/>
    <w:rsid w:val="000F7A66"/>
    <w:rsid w:val="000F7CD9"/>
    <w:rsid w:val="000F7CEF"/>
    <w:rsid w:val="00100CCE"/>
    <w:rsid w:val="00100D26"/>
    <w:rsid w:val="00100E5A"/>
    <w:rsid w:val="00100FE7"/>
    <w:rsid w:val="0010112F"/>
    <w:rsid w:val="00101AC6"/>
    <w:rsid w:val="00101FE9"/>
    <w:rsid w:val="0010206A"/>
    <w:rsid w:val="00102123"/>
    <w:rsid w:val="00102506"/>
    <w:rsid w:val="00102872"/>
    <w:rsid w:val="001038BF"/>
    <w:rsid w:val="00103906"/>
    <w:rsid w:val="00103EF2"/>
    <w:rsid w:val="00103FB1"/>
    <w:rsid w:val="001040EC"/>
    <w:rsid w:val="00104A0F"/>
    <w:rsid w:val="00104B12"/>
    <w:rsid w:val="00104BD6"/>
    <w:rsid w:val="00104CCD"/>
    <w:rsid w:val="00104E9F"/>
    <w:rsid w:val="00106079"/>
    <w:rsid w:val="00106085"/>
    <w:rsid w:val="00106218"/>
    <w:rsid w:val="0010653A"/>
    <w:rsid w:val="001067FF"/>
    <w:rsid w:val="001069CE"/>
    <w:rsid w:val="00106C48"/>
    <w:rsid w:val="00106E00"/>
    <w:rsid w:val="00106F9A"/>
    <w:rsid w:val="00107218"/>
    <w:rsid w:val="001075C1"/>
    <w:rsid w:val="00107C3A"/>
    <w:rsid w:val="00107CA6"/>
    <w:rsid w:val="00110296"/>
    <w:rsid w:val="001106BD"/>
    <w:rsid w:val="00110856"/>
    <w:rsid w:val="00110FC5"/>
    <w:rsid w:val="001111C4"/>
    <w:rsid w:val="0011140D"/>
    <w:rsid w:val="00111454"/>
    <w:rsid w:val="001114B5"/>
    <w:rsid w:val="00111581"/>
    <w:rsid w:val="00111B43"/>
    <w:rsid w:val="00111F3A"/>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336"/>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200"/>
    <w:rsid w:val="00122894"/>
    <w:rsid w:val="001229CE"/>
    <w:rsid w:val="00122E2E"/>
    <w:rsid w:val="0012303A"/>
    <w:rsid w:val="0012398D"/>
    <w:rsid w:val="001239C8"/>
    <w:rsid w:val="00123A53"/>
    <w:rsid w:val="00123B51"/>
    <w:rsid w:val="00123D4E"/>
    <w:rsid w:val="00123F98"/>
    <w:rsid w:val="001243A7"/>
    <w:rsid w:val="001248A9"/>
    <w:rsid w:val="00124E36"/>
    <w:rsid w:val="00125748"/>
    <w:rsid w:val="00125A9A"/>
    <w:rsid w:val="001268E4"/>
    <w:rsid w:val="00127451"/>
    <w:rsid w:val="001279C4"/>
    <w:rsid w:val="00127AD3"/>
    <w:rsid w:val="00127FF6"/>
    <w:rsid w:val="00130095"/>
    <w:rsid w:val="0013023F"/>
    <w:rsid w:val="0013027D"/>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4A96"/>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297"/>
    <w:rsid w:val="00141472"/>
    <w:rsid w:val="00141F04"/>
    <w:rsid w:val="0014272C"/>
    <w:rsid w:val="001430E4"/>
    <w:rsid w:val="0014343A"/>
    <w:rsid w:val="001437A2"/>
    <w:rsid w:val="00143869"/>
    <w:rsid w:val="001439E6"/>
    <w:rsid w:val="00143BCE"/>
    <w:rsid w:val="00145451"/>
    <w:rsid w:val="0014550B"/>
    <w:rsid w:val="00145793"/>
    <w:rsid w:val="0014597A"/>
    <w:rsid w:val="0014629B"/>
    <w:rsid w:val="00146572"/>
    <w:rsid w:val="00146792"/>
    <w:rsid w:val="0014695A"/>
    <w:rsid w:val="00146BF5"/>
    <w:rsid w:val="00146DE6"/>
    <w:rsid w:val="001471E4"/>
    <w:rsid w:val="00147305"/>
    <w:rsid w:val="0014764B"/>
    <w:rsid w:val="001503B7"/>
    <w:rsid w:val="001506B3"/>
    <w:rsid w:val="00150957"/>
    <w:rsid w:val="00150ED7"/>
    <w:rsid w:val="00151B1F"/>
    <w:rsid w:val="00152648"/>
    <w:rsid w:val="00152E1F"/>
    <w:rsid w:val="001535A8"/>
    <w:rsid w:val="00153BF7"/>
    <w:rsid w:val="00154371"/>
    <w:rsid w:val="001543BF"/>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2787"/>
    <w:rsid w:val="001639BD"/>
    <w:rsid w:val="001639CA"/>
    <w:rsid w:val="00163C70"/>
    <w:rsid w:val="00163FA1"/>
    <w:rsid w:val="00164498"/>
    <w:rsid w:val="0016470A"/>
    <w:rsid w:val="001649A0"/>
    <w:rsid w:val="001651E7"/>
    <w:rsid w:val="00165309"/>
    <w:rsid w:val="0016551E"/>
    <w:rsid w:val="001655B3"/>
    <w:rsid w:val="0016562B"/>
    <w:rsid w:val="00166B83"/>
    <w:rsid w:val="00166D47"/>
    <w:rsid w:val="0016793B"/>
    <w:rsid w:val="00167DCF"/>
    <w:rsid w:val="00167F3F"/>
    <w:rsid w:val="0017033E"/>
    <w:rsid w:val="00170597"/>
    <w:rsid w:val="00170CD5"/>
    <w:rsid w:val="00170EC5"/>
    <w:rsid w:val="0017101D"/>
    <w:rsid w:val="001715CA"/>
    <w:rsid w:val="00171637"/>
    <w:rsid w:val="00171BFE"/>
    <w:rsid w:val="00171C76"/>
    <w:rsid w:val="00171C86"/>
    <w:rsid w:val="00171E74"/>
    <w:rsid w:val="0017238A"/>
    <w:rsid w:val="001724D3"/>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5C2"/>
    <w:rsid w:val="00176B67"/>
    <w:rsid w:val="00176C72"/>
    <w:rsid w:val="00177061"/>
    <w:rsid w:val="00177303"/>
    <w:rsid w:val="00177A9B"/>
    <w:rsid w:val="00177F22"/>
    <w:rsid w:val="001803B2"/>
    <w:rsid w:val="00180606"/>
    <w:rsid w:val="00180AD4"/>
    <w:rsid w:val="00180C1C"/>
    <w:rsid w:val="00180CFB"/>
    <w:rsid w:val="00180D8E"/>
    <w:rsid w:val="00181029"/>
    <w:rsid w:val="001811D3"/>
    <w:rsid w:val="00181899"/>
    <w:rsid w:val="00182E06"/>
    <w:rsid w:val="00182F58"/>
    <w:rsid w:val="001830D8"/>
    <w:rsid w:val="00183304"/>
    <w:rsid w:val="001838C9"/>
    <w:rsid w:val="00184140"/>
    <w:rsid w:val="00184388"/>
    <w:rsid w:val="00184848"/>
    <w:rsid w:val="001850D6"/>
    <w:rsid w:val="00185C84"/>
    <w:rsid w:val="001860AD"/>
    <w:rsid w:val="001866C3"/>
    <w:rsid w:val="0018684F"/>
    <w:rsid w:val="00187942"/>
    <w:rsid w:val="00187B8C"/>
    <w:rsid w:val="00187DAE"/>
    <w:rsid w:val="00190B32"/>
    <w:rsid w:val="001911AC"/>
    <w:rsid w:val="00191555"/>
    <w:rsid w:val="0019161B"/>
    <w:rsid w:val="00191644"/>
    <w:rsid w:val="00191B33"/>
    <w:rsid w:val="00192240"/>
    <w:rsid w:val="0019396C"/>
    <w:rsid w:val="00193A69"/>
    <w:rsid w:val="00193DF7"/>
    <w:rsid w:val="0019435B"/>
    <w:rsid w:val="0019441D"/>
    <w:rsid w:val="0019499E"/>
    <w:rsid w:val="00195055"/>
    <w:rsid w:val="001951EE"/>
    <w:rsid w:val="001952E0"/>
    <w:rsid w:val="001952EA"/>
    <w:rsid w:val="00195372"/>
    <w:rsid w:val="00195BC8"/>
    <w:rsid w:val="001964C5"/>
    <w:rsid w:val="0019650E"/>
    <w:rsid w:val="001966A4"/>
    <w:rsid w:val="00196817"/>
    <w:rsid w:val="00196848"/>
    <w:rsid w:val="00196998"/>
    <w:rsid w:val="00196AFD"/>
    <w:rsid w:val="00196B28"/>
    <w:rsid w:val="0019735B"/>
    <w:rsid w:val="0019741E"/>
    <w:rsid w:val="00197743"/>
    <w:rsid w:val="001978FD"/>
    <w:rsid w:val="001979B6"/>
    <w:rsid w:val="00197BA4"/>
    <w:rsid w:val="00197DD4"/>
    <w:rsid w:val="001A00D9"/>
    <w:rsid w:val="001A05E0"/>
    <w:rsid w:val="001A09F7"/>
    <w:rsid w:val="001A0A33"/>
    <w:rsid w:val="001A0AE0"/>
    <w:rsid w:val="001A0CF7"/>
    <w:rsid w:val="001A15CC"/>
    <w:rsid w:val="001A27A0"/>
    <w:rsid w:val="001A2884"/>
    <w:rsid w:val="001A2E4C"/>
    <w:rsid w:val="001A3681"/>
    <w:rsid w:val="001A3760"/>
    <w:rsid w:val="001A3AFD"/>
    <w:rsid w:val="001A3E33"/>
    <w:rsid w:val="001A3EC6"/>
    <w:rsid w:val="001A4B4E"/>
    <w:rsid w:val="001A53DF"/>
    <w:rsid w:val="001A56C7"/>
    <w:rsid w:val="001A624C"/>
    <w:rsid w:val="001A675D"/>
    <w:rsid w:val="001A701C"/>
    <w:rsid w:val="001A7214"/>
    <w:rsid w:val="001A7B95"/>
    <w:rsid w:val="001A7BC6"/>
    <w:rsid w:val="001A7C29"/>
    <w:rsid w:val="001A7C4B"/>
    <w:rsid w:val="001B010D"/>
    <w:rsid w:val="001B0673"/>
    <w:rsid w:val="001B0A01"/>
    <w:rsid w:val="001B0D8A"/>
    <w:rsid w:val="001B1347"/>
    <w:rsid w:val="001B1D24"/>
    <w:rsid w:val="001B1FAD"/>
    <w:rsid w:val="001B2796"/>
    <w:rsid w:val="001B366D"/>
    <w:rsid w:val="001B3830"/>
    <w:rsid w:val="001B4093"/>
    <w:rsid w:val="001B4848"/>
    <w:rsid w:val="001B4DB9"/>
    <w:rsid w:val="001B4FE8"/>
    <w:rsid w:val="001B5027"/>
    <w:rsid w:val="001B620C"/>
    <w:rsid w:val="001B627D"/>
    <w:rsid w:val="001B650E"/>
    <w:rsid w:val="001B65D6"/>
    <w:rsid w:val="001B6610"/>
    <w:rsid w:val="001B6826"/>
    <w:rsid w:val="001B696E"/>
    <w:rsid w:val="001B6E4B"/>
    <w:rsid w:val="001B6FEA"/>
    <w:rsid w:val="001B720E"/>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550"/>
    <w:rsid w:val="001D1C47"/>
    <w:rsid w:val="001D1D02"/>
    <w:rsid w:val="001D2559"/>
    <w:rsid w:val="001D2861"/>
    <w:rsid w:val="001D2E71"/>
    <w:rsid w:val="001D4091"/>
    <w:rsid w:val="001D40FD"/>
    <w:rsid w:val="001D46C6"/>
    <w:rsid w:val="001D493A"/>
    <w:rsid w:val="001D4EA6"/>
    <w:rsid w:val="001D518C"/>
    <w:rsid w:val="001D524E"/>
    <w:rsid w:val="001D52DF"/>
    <w:rsid w:val="001D55EB"/>
    <w:rsid w:val="001D6022"/>
    <w:rsid w:val="001D61A3"/>
    <w:rsid w:val="001D61B8"/>
    <w:rsid w:val="001D626B"/>
    <w:rsid w:val="001D6B77"/>
    <w:rsid w:val="001D74F2"/>
    <w:rsid w:val="001D790F"/>
    <w:rsid w:val="001D7A63"/>
    <w:rsid w:val="001E001C"/>
    <w:rsid w:val="001E01A3"/>
    <w:rsid w:val="001E04A9"/>
    <w:rsid w:val="001E083E"/>
    <w:rsid w:val="001E0954"/>
    <w:rsid w:val="001E0BE9"/>
    <w:rsid w:val="001E18B1"/>
    <w:rsid w:val="001E19A5"/>
    <w:rsid w:val="001E23EA"/>
    <w:rsid w:val="001E2551"/>
    <w:rsid w:val="001E296E"/>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D76"/>
    <w:rsid w:val="001F33FF"/>
    <w:rsid w:val="001F3437"/>
    <w:rsid w:val="001F37BF"/>
    <w:rsid w:val="001F3815"/>
    <w:rsid w:val="001F3BD8"/>
    <w:rsid w:val="001F3F9B"/>
    <w:rsid w:val="001F42F5"/>
    <w:rsid w:val="001F4519"/>
    <w:rsid w:val="001F5199"/>
    <w:rsid w:val="001F5218"/>
    <w:rsid w:val="001F59AA"/>
    <w:rsid w:val="001F613C"/>
    <w:rsid w:val="001F6E32"/>
    <w:rsid w:val="001F6F91"/>
    <w:rsid w:val="001F73C2"/>
    <w:rsid w:val="001F7A00"/>
    <w:rsid w:val="001F7C2B"/>
    <w:rsid w:val="002005DA"/>
    <w:rsid w:val="0020060B"/>
    <w:rsid w:val="00200A2C"/>
    <w:rsid w:val="00200B04"/>
    <w:rsid w:val="00200C33"/>
    <w:rsid w:val="00201CCE"/>
    <w:rsid w:val="00202049"/>
    <w:rsid w:val="0020208C"/>
    <w:rsid w:val="00202279"/>
    <w:rsid w:val="00202B8F"/>
    <w:rsid w:val="00202BE0"/>
    <w:rsid w:val="002033F5"/>
    <w:rsid w:val="00203B06"/>
    <w:rsid w:val="002043D0"/>
    <w:rsid w:val="002044FD"/>
    <w:rsid w:val="00204AD8"/>
    <w:rsid w:val="00204B7E"/>
    <w:rsid w:val="00204C00"/>
    <w:rsid w:val="002051F8"/>
    <w:rsid w:val="002055C6"/>
    <w:rsid w:val="00205913"/>
    <w:rsid w:val="00205D0F"/>
    <w:rsid w:val="00205DF1"/>
    <w:rsid w:val="002068AB"/>
    <w:rsid w:val="00206FBD"/>
    <w:rsid w:val="00207168"/>
    <w:rsid w:val="00207878"/>
    <w:rsid w:val="002102DC"/>
    <w:rsid w:val="0021034B"/>
    <w:rsid w:val="002109F3"/>
    <w:rsid w:val="00210C39"/>
    <w:rsid w:val="00210CB4"/>
    <w:rsid w:val="00210D0E"/>
    <w:rsid w:val="00210E00"/>
    <w:rsid w:val="00210FC7"/>
    <w:rsid w:val="00211195"/>
    <w:rsid w:val="0021177B"/>
    <w:rsid w:val="002122EB"/>
    <w:rsid w:val="002126C0"/>
    <w:rsid w:val="002127F2"/>
    <w:rsid w:val="00212941"/>
    <w:rsid w:val="00212AFE"/>
    <w:rsid w:val="00212EDC"/>
    <w:rsid w:val="0021354A"/>
    <w:rsid w:val="0021391C"/>
    <w:rsid w:val="00213F99"/>
    <w:rsid w:val="00214221"/>
    <w:rsid w:val="002142A0"/>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E3E"/>
    <w:rsid w:val="00222B5E"/>
    <w:rsid w:val="00222D86"/>
    <w:rsid w:val="00223005"/>
    <w:rsid w:val="002234ED"/>
    <w:rsid w:val="00223BC8"/>
    <w:rsid w:val="00223C6E"/>
    <w:rsid w:val="00224170"/>
    <w:rsid w:val="0022484C"/>
    <w:rsid w:val="00225263"/>
    <w:rsid w:val="002257E0"/>
    <w:rsid w:val="00225F6B"/>
    <w:rsid w:val="00226513"/>
    <w:rsid w:val="00227023"/>
    <w:rsid w:val="0022787A"/>
    <w:rsid w:val="00227B7F"/>
    <w:rsid w:val="00227BCD"/>
    <w:rsid w:val="00227D8C"/>
    <w:rsid w:val="00227E85"/>
    <w:rsid w:val="002302CD"/>
    <w:rsid w:val="00230369"/>
    <w:rsid w:val="002306CF"/>
    <w:rsid w:val="00231073"/>
    <w:rsid w:val="00231C90"/>
    <w:rsid w:val="00232052"/>
    <w:rsid w:val="00232345"/>
    <w:rsid w:val="00232B73"/>
    <w:rsid w:val="00232E0C"/>
    <w:rsid w:val="00233868"/>
    <w:rsid w:val="00233BDE"/>
    <w:rsid w:val="00234791"/>
    <w:rsid w:val="00234C84"/>
    <w:rsid w:val="0023506A"/>
    <w:rsid w:val="002354CF"/>
    <w:rsid w:val="002354F0"/>
    <w:rsid w:val="00235759"/>
    <w:rsid w:val="002364CB"/>
    <w:rsid w:val="0023660E"/>
    <w:rsid w:val="00236D37"/>
    <w:rsid w:val="00237383"/>
    <w:rsid w:val="00237630"/>
    <w:rsid w:val="0023789F"/>
    <w:rsid w:val="00237EB6"/>
    <w:rsid w:val="0024012A"/>
    <w:rsid w:val="0024016E"/>
    <w:rsid w:val="00240215"/>
    <w:rsid w:val="00240808"/>
    <w:rsid w:val="00240E00"/>
    <w:rsid w:val="00241220"/>
    <w:rsid w:val="0024133B"/>
    <w:rsid w:val="0024179B"/>
    <w:rsid w:val="00241ACC"/>
    <w:rsid w:val="00242798"/>
    <w:rsid w:val="002428B8"/>
    <w:rsid w:val="00242921"/>
    <w:rsid w:val="00242B77"/>
    <w:rsid w:val="00243244"/>
    <w:rsid w:val="00243694"/>
    <w:rsid w:val="00243746"/>
    <w:rsid w:val="0024430D"/>
    <w:rsid w:val="00244EF2"/>
    <w:rsid w:val="00244F8E"/>
    <w:rsid w:val="00245426"/>
    <w:rsid w:val="002455BA"/>
    <w:rsid w:val="00245C3D"/>
    <w:rsid w:val="00245DF3"/>
    <w:rsid w:val="002460BC"/>
    <w:rsid w:val="00246872"/>
    <w:rsid w:val="00246985"/>
    <w:rsid w:val="002469F1"/>
    <w:rsid w:val="0024758D"/>
    <w:rsid w:val="00247BC9"/>
    <w:rsid w:val="00247E38"/>
    <w:rsid w:val="00247ED9"/>
    <w:rsid w:val="00250370"/>
    <w:rsid w:val="002509E2"/>
    <w:rsid w:val="00250E9E"/>
    <w:rsid w:val="00251244"/>
    <w:rsid w:val="002514DC"/>
    <w:rsid w:val="002514E8"/>
    <w:rsid w:val="002519B9"/>
    <w:rsid w:val="00251DAC"/>
    <w:rsid w:val="0025229F"/>
    <w:rsid w:val="002522F7"/>
    <w:rsid w:val="0025249A"/>
    <w:rsid w:val="00252559"/>
    <w:rsid w:val="0025287D"/>
    <w:rsid w:val="002528C7"/>
    <w:rsid w:val="00252A64"/>
    <w:rsid w:val="00252B96"/>
    <w:rsid w:val="00252D30"/>
    <w:rsid w:val="0025318E"/>
    <w:rsid w:val="002534FA"/>
    <w:rsid w:val="00253942"/>
    <w:rsid w:val="00253982"/>
    <w:rsid w:val="00253A87"/>
    <w:rsid w:val="00253AE0"/>
    <w:rsid w:val="0025425B"/>
    <w:rsid w:val="0025444C"/>
    <w:rsid w:val="00254AE1"/>
    <w:rsid w:val="00254D8C"/>
    <w:rsid w:val="002558D5"/>
    <w:rsid w:val="00255C67"/>
    <w:rsid w:val="002562C5"/>
    <w:rsid w:val="00256427"/>
    <w:rsid w:val="0025688C"/>
    <w:rsid w:val="0025697E"/>
    <w:rsid w:val="00256FD0"/>
    <w:rsid w:val="00257089"/>
    <w:rsid w:val="0025734C"/>
    <w:rsid w:val="00257528"/>
    <w:rsid w:val="002576FF"/>
    <w:rsid w:val="00257970"/>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891"/>
    <w:rsid w:val="002678DE"/>
    <w:rsid w:val="002679C3"/>
    <w:rsid w:val="00267D52"/>
    <w:rsid w:val="00267F9C"/>
    <w:rsid w:val="00270425"/>
    <w:rsid w:val="0027050B"/>
    <w:rsid w:val="00270568"/>
    <w:rsid w:val="00270FBD"/>
    <w:rsid w:val="002714B9"/>
    <w:rsid w:val="00271533"/>
    <w:rsid w:val="00271B43"/>
    <w:rsid w:val="00271FF9"/>
    <w:rsid w:val="0027252C"/>
    <w:rsid w:val="00272B91"/>
    <w:rsid w:val="002730ED"/>
    <w:rsid w:val="002731BA"/>
    <w:rsid w:val="002738B0"/>
    <w:rsid w:val="002738CD"/>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885"/>
    <w:rsid w:val="00282DB7"/>
    <w:rsid w:val="00282F1A"/>
    <w:rsid w:val="00283135"/>
    <w:rsid w:val="002831F2"/>
    <w:rsid w:val="00283E35"/>
    <w:rsid w:val="00284339"/>
    <w:rsid w:val="00284524"/>
    <w:rsid w:val="0028475D"/>
    <w:rsid w:val="00284AF4"/>
    <w:rsid w:val="00284C14"/>
    <w:rsid w:val="00285071"/>
    <w:rsid w:val="002852BE"/>
    <w:rsid w:val="00286476"/>
    <w:rsid w:val="00286677"/>
    <w:rsid w:val="002867C2"/>
    <w:rsid w:val="002868BA"/>
    <w:rsid w:val="00286C60"/>
    <w:rsid w:val="00286F3F"/>
    <w:rsid w:val="00287445"/>
    <w:rsid w:val="00287469"/>
    <w:rsid w:val="002875AC"/>
    <w:rsid w:val="002876DD"/>
    <w:rsid w:val="00287951"/>
    <w:rsid w:val="00287C21"/>
    <w:rsid w:val="00287F14"/>
    <w:rsid w:val="0029001C"/>
    <w:rsid w:val="0029045A"/>
    <w:rsid w:val="002904E3"/>
    <w:rsid w:val="00290AEF"/>
    <w:rsid w:val="00290BE2"/>
    <w:rsid w:val="00291961"/>
    <w:rsid w:val="00291BEA"/>
    <w:rsid w:val="00291C6D"/>
    <w:rsid w:val="00292153"/>
    <w:rsid w:val="0029296E"/>
    <w:rsid w:val="00292DE1"/>
    <w:rsid w:val="00293132"/>
    <w:rsid w:val="002934C7"/>
    <w:rsid w:val="002938B1"/>
    <w:rsid w:val="00293CAF"/>
    <w:rsid w:val="00293E1A"/>
    <w:rsid w:val="00293E6E"/>
    <w:rsid w:val="00294353"/>
    <w:rsid w:val="00294508"/>
    <w:rsid w:val="002949CA"/>
    <w:rsid w:val="00294E1B"/>
    <w:rsid w:val="00294FAA"/>
    <w:rsid w:val="00295125"/>
    <w:rsid w:val="002957B6"/>
    <w:rsid w:val="0029587A"/>
    <w:rsid w:val="002958FD"/>
    <w:rsid w:val="00295983"/>
    <w:rsid w:val="00295AEE"/>
    <w:rsid w:val="00295B0A"/>
    <w:rsid w:val="00295BBD"/>
    <w:rsid w:val="00295D94"/>
    <w:rsid w:val="00295DBA"/>
    <w:rsid w:val="0029678B"/>
    <w:rsid w:val="0029687F"/>
    <w:rsid w:val="00296E64"/>
    <w:rsid w:val="00297B93"/>
    <w:rsid w:val="00297C2F"/>
    <w:rsid w:val="00297F37"/>
    <w:rsid w:val="002A0128"/>
    <w:rsid w:val="002A025F"/>
    <w:rsid w:val="002A08A3"/>
    <w:rsid w:val="002A0C68"/>
    <w:rsid w:val="002A1E47"/>
    <w:rsid w:val="002A27C3"/>
    <w:rsid w:val="002A2A55"/>
    <w:rsid w:val="002A2C91"/>
    <w:rsid w:val="002A34C0"/>
    <w:rsid w:val="002A3A3D"/>
    <w:rsid w:val="002A3B41"/>
    <w:rsid w:val="002A41D2"/>
    <w:rsid w:val="002A43CD"/>
    <w:rsid w:val="002A5264"/>
    <w:rsid w:val="002A5F4A"/>
    <w:rsid w:val="002A626F"/>
    <w:rsid w:val="002A6A4C"/>
    <w:rsid w:val="002A7253"/>
    <w:rsid w:val="002A7446"/>
    <w:rsid w:val="002A74D6"/>
    <w:rsid w:val="002A74FA"/>
    <w:rsid w:val="002A77FE"/>
    <w:rsid w:val="002A7F71"/>
    <w:rsid w:val="002B099E"/>
    <w:rsid w:val="002B18CD"/>
    <w:rsid w:val="002B1C61"/>
    <w:rsid w:val="002B21DF"/>
    <w:rsid w:val="002B36DF"/>
    <w:rsid w:val="002B3712"/>
    <w:rsid w:val="002B3F9B"/>
    <w:rsid w:val="002B3FF9"/>
    <w:rsid w:val="002B42F4"/>
    <w:rsid w:val="002B44CF"/>
    <w:rsid w:val="002B47E8"/>
    <w:rsid w:val="002B4901"/>
    <w:rsid w:val="002B499B"/>
    <w:rsid w:val="002B515A"/>
    <w:rsid w:val="002B52C6"/>
    <w:rsid w:val="002B558D"/>
    <w:rsid w:val="002B56C2"/>
    <w:rsid w:val="002B57DB"/>
    <w:rsid w:val="002B5EB2"/>
    <w:rsid w:val="002B608F"/>
    <w:rsid w:val="002B6A59"/>
    <w:rsid w:val="002B6AB2"/>
    <w:rsid w:val="002B6BDA"/>
    <w:rsid w:val="002B6E19"/>
    <w:rsid w:val="002B71B0"/>
    <w:rsid w:val="002C02C0"/>
    <w:rsid w:val="002C0794"/>
    <w:rsid w:val="002C0D28"/>
    <w:rsid w:val="002C1230"/>
    <w:rsid w:val="002C13A7"/>
    <w:rsid w:val="002C15F9"/>
    <w:rsid w:val="002C1789"/>
    <w:rsid w:val="002C1928"/>
    <w:rsid w:val="002C1FF4"/>
    <w:rsid w:val="002C25DB"/>
    <w:rsid w:val="002C294D"/>
    <w:rsid w:val="002C296C"/>
    <w:rsid w:val="002C2BAD"/>
    <w:rsid w:val="002C300C"/>
    <w:rsid w:val="002C3F56"/>
    <w:rsid w:val="002C3F9B"/>
    <w:rsid w:val="002C4299"/>
    <w:rsid w:val="002C4386"/>
    <w:rsid w:val="002C46A5"/>
    <w:rsid w:val="002C47DB"/>
    <w:rsid w:val="002C4A7E"/>
    <w:rsid w:val="002C4E19"/>
    <w:rsid w:val="002C5B3F"/>
    <w:rsid w:val="002C5BC4"/>
    <w:rsid w:val="002C6363"/>
    <w:rsid w:val="002C64CC"/>
    <w:rsid w:val="002C6806"/>
    <w:rsid w:val="002C6EC9"/>
    <w:rsid w:val="002C7AAD"/>
    <w:rsid w:val="002C7D6A"/>
    <w:rsid w:val="002C7E1E"/>
    <w:rsid w:val="002D077C"/>
    <w:rsid w:val="002D0E2E"/>
    <w:rsid w:val="002D1258"/>
    <w:rsid w:val="002D12DC"/>
    <w:rsid w:val="002D1498"/>
    <w:rsid w:val="002D185B"/>
    <w:rsid w:val="002D1B83"/>
    <w:rsid w:val="002D21E4"/>
    <w:rsid w:val="002D233C"/>
    <w:rsid w:val="002D2483"/>
    <w:rsid w:val="002D262B"/>
    <w:rsid w:val="002D2C23"/>
    <w:rsid w:val="002D2EF7"/>
    <w:rsid w:val="002D306C"/>
    <w:rsid w:val="002D3289"/>
    <w:rsid w:val="002D3412"/>
    <w:rsid w:val="002D3528"/>
    <w:rsid w:val="002D4572"/>
    <w:rsid w:val="002D488B"/>
    <w:rsid w:val="002D4AD5"/>
    <w:rsid w:val="002D4C8F"/>
    <w:rsid w:val="002D533D"/>
    <w:rsid w:val="002D53AF"/>
    <w:rsid w:val="002D5B2B"/>
    <w:rsid w:val="002D5C7E"/>
    <w:rsid w:val="002D6D95"/>
    <w:rsid w:val="002D6FEE"/>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5015"/>
    <w:rsid w:val="002E52AA"/>
    <w:rsid w:val="002E5BA8"/>
    <w:rsid w:val="002E5EC2"/>
    <w:rsid w:val="002E60AB"/>
    <w:rsid w:val="002E75E4"/>
    <w:rsid w:val="002E76ED"/>
    <w:rsid w:val="002E7C9A"/>
    <w:rsid w:val="002F00C5"/>
    <w:rsid w:val="002F0B74"/>
    <w:rsid w:val="002F0ED7"/>
    <w:rsid w:val="002F1981"/>
    <w:rsid w:val="002F1C3B"/>
    <w:rsid w:val="002F28D8"/>
    <w:rsid w:val="002F306C"/>
    <w:rsid w:val="002F3353"/>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52A7"/>
    <w:rsid w:val="00305933"/>
    <w:rsid w:val="00305A2F"/>
    <w:rsid w:val="003065FD"/>
    <w:rsid w:val="00306D7D"/>
    <w:rsid w:val="00306F4F"/>
    <w:rsid w:val="00307313"/>
    <w:rsid w:val="003079F1"/>
    <w:rsid w:val="00307F83"/>
    <w:rsid w:val="00310596"/>
    <w:rsid w:val="003105F2"/>
    <w:rsid w:val="0031062D"/>
    <w:rsid w:val="0031065C"/>
    <w:rsid w:val="00310B3E"/>
    <w:rsid w:val="00310EF1"/>
    <w:rsid w:val="00311048"/>
    <w:rsid w:val="003114E5"/>
    <w:rsid w:val="00311A94"/>
    <w:rsid w:val="00312D66"/>
    <w:rsid w:val="00313945"/>
    <w:rsid w:val="00313DC6"/>
    <w:rsid w:val="00313E28"/>
    <w:rsid w:val="0031426B"/>
    <w:rsid w:val="0031472C"/>
    <w:rsid w:val="00314E63"/>
    <w:rsid w:val="00315393"/>
    <w:rsid w:val="003155DC"/>
    <w:rsid w:val="003157F3"/>
    <w:rsid w:val="0031585A"/>
    <w:rsid w:val="00315DA1"/>
    <w:rsid w:val="00315EF0"/>
    <w:rsid w:val="003164CC"/>
    <w:rsid w:val="00316644"/>
    <w:rsid w:val="00316AD7"/>
    <w:rsid w:val="00317EB5"/>
    <w:rsid w:val="00317F47"/>
    <w:rsid w:val="00317FB1"/>
    <w:rsid w:val="003202EF"/>
    <w:rsid w:val="00320414"/>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9C7"/>
    <w:rsid w:val="00323CD6"/>
    <w:rsid w:val="00324DCD"/>
    <w:rsid w:val="00324E9C"/>
    <w:rsid w:val="003250F2"/>
    <w:rsid w:val="003254A4"/>
    <w:rsid w:val="00325902"/>
    <w:rsid w:val="00325AB8"/>
    <w:rsid w:val="00325EBF"/>
    <w:rsid w:val="00326441"/>
    <w:rsid w:val="003264AA"/>
    <w:rsid w:val="00326E08"/>
    <w:rsid w:val="0032732F"/>
    <w:rsid w:val="00327346"/>
    <w:rsid w:val="0032775A"/>
    <w:rsid w:val="00330018"/>
    <w:rsid w:val="00330618"/>
    <w:rsid w:val="00330F49"/>
    <w:rsid w:val="00331141"/>
    <w:rsid w:val="0033129D"/>
    <w:rsid w:val="00332160"/>
    <w:rsid w:val="00332429"/>
    <w:rsid w:val="003324E2"/>
    <w:rsid w:val="00332797"/>
    <w:rsid w:val="00332B9B"/>
    <w:rsid w:val="00332CC0"/>
    <w:rsid w:val="003331B8"/>
    <w:rsid w:val="003337C9"/>
    <w:rsid w:val="003339DD"/>
    <w:rsid w:val="00333B1E"/>
    <w:rsid w:val="00333B9E"/>
    <w:rsid w:val="00333EDD"/>
    <w:rsid w:val="0033400C"/>
    <w:rsid w:val="003351B5"/>
    <w:rsid w:val="0033544D"/>
    <w:rsid w:val="00336575"/>
    <w:rsid w:val="00337211"/>
    <w:rsid w:val="00337623"/>
    <w:rsid w:val="003377C3"/>
    <w:rsid w:val="00337C4F"/>
    <w:rsid w:val="003406B4"/>
    <w:rsid w:val="00340B28"/>
    <w:rsid w:val="003415FE"/>
    <w:rsid w:val="003416FB"/>
    <w:rsid w:val="00341FC4"/>
    <w:rsid w:val="0034227B"/>
    <w:rsid w:val="0034235C"/>
    <w:rsid w:val="0034291E"/>
    <w:rsid w:val="003429F3"/>
    <w:rsid w:val="00342B8D"/>
    <w:rsid w:val="00342BE7"/>
    <w:rsid w:val="00343453"/>
    <w:rsid w:val="0034392C"/>
    <w:rsid w:val="0034399C"/>
    <w:rsid w:val="0034437D"/>
    <w:rsid w:val="00344568"/>
    <w:rsid w:val="0034484F"/>
    <w:rsid w:val="00344B38"/>
    <w:rsid w:val="00344FE4"/>
    <w:rsid w:val="00345A5A"/>
    <w:rsid w:val="00345AF3"/>
    <w:rsid w:val="00345DEA"/>
    <w:rsid w:val="003462CB"/>
    <w:rsid w:val="003465FA"/>
    <w:rsid w:val="00346940"/>
    <w:rsid w:val="0034733A"/>
    <w:rsid w:val="0034756C"/>
    <w:rsid w:val="003476A1"/>
    <w:rsid w:val="00347C3D"/>
    <w:rsid w:val="0035021A"/>
    <w:rsid w:val="00350758"/>
    <w:rsid w:val="00350A5F"/>
    <w:rsid w:val="00350D8B"/>
    <w:rsid w:val="003514CD"/>
    <w:rsid w:val="00352CEC"/>
    <w:rsid w:val="00353178"/>
    <w:rsid w:val="00353783"/>
    <w:rsid w:val="00354667"/>
    <w:rsid w:val="00354C75"/>
    <w:rsid w:val="003552C8"/>
    <w:rsid w:val="00355753"/>
    <w:rsid w:val="003557E9"/>
    <w:rsid w:val="00355AEA"/>
    <w:rsid w:val="00355AFF"/>
    <w:rsid w:val="00355B93"/>
    <w:rsid w:val="00355F66"/>
    <w:rsid w:val="00356296"/>
    <w:rsid w:val="00356AF6"/>
    <w:rsid w:val="003575BA"/>
    <w:rsid w:val="00357852"/>
    <w:rsid w:val="00360211"/>
    <w:rsid w:val="00360652"/>
    <w:rsid w:val="00360EB2"/>
    <w:rsid w:val="00360F26"/>
    <w:rsid w:val="00361163"/>
    <w:rsid w:val="00361538"/>
    <w:rsid w:val="00361937"/>
    <w:rsid w:val="00361B04"/>
    <w:rsid w:val="00361D72"/>
    <w:rsid w:val="00361F43"/>
    <w:rsid w:val="00361FBA"/>
    <w:rsid w:val="00362543"/>
    <w:rsid w:val="003626FA"/>
    <w:rsid w:val="00362753"/>
    <w:rsid w:val="0036285F"/>
    <w:rsid w:val="00362B11"/>
    <w:rsid w:val="00362C51"/>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69CC"/>
    <w:rsid w:val="00367444"/>
    <w:rsid w:val="003675F5"/>
    <w:rsid w:val="0036771C"/>
    <w:rsid w:val="00367940"/>
    <w:rsid w:val="00367C76"/>
    <w:rsid w:val="00367EA3"/>
    <w:rsid w:val="00367F5B"/>
    <w:rsid w:val="00370542"/>
    <w:rsid w:val="00370AFE"/>
    <w:rsid w:val="00370C21"/>
    <w:rsid w:val="003711A1"/>
    <w:rsid w:val="003715F5"/>
    <w:rsid w:val="00371B0C"/>
    <w:rsid w:val="0037239C"/>
    <w:rsid w:val="003725FE"/>
    <w:rsid w:val="00372FEC"/>
    <w:rsid w:val="00373280"/>
    <w:rsid w:val="003732AC"/>
    <w:rsid w:val="003738D9"/>
    <w:rsid w:val="00373942"/>
    <w:rsid w:val="00373992"/>
    <w:rsid w:val="003739C4"/>
    <w:rsid w:val="00373BFD"/>
    <w:rsid w:val="00373CB3"/>
    <w:rsid w:val="00373CF2"/>
    <w:rsid w:val="00373FCE"/>
    <w:rsid w:val="00373FE3"/>
    <w:rsid w:val="00374A0E"/>
    <w:rsid w:val="003752DA"/>
    <w:rsid w:val="00375511"/>
    <w:rsid w:val="00375764"/>
    <w:rsid w:val="00375C13"/>
    <w:rsid w:val="0037679E"/>
    <w:rsid w:val="00376CA1"/>
    <w:rsid w:val="0037703E"/>
    <w:rsid w:val="003773A4"/>
    <w:rsid w:val="00377875"/>
    <w:rsid w:val="00377A49"/>
    <w:rsid w:val="00377D5D"/>
    <w:rsid w:val="00380384"/>
    <w:rsid w:val="003804A0"/>
    <w:rsid w:val="00380B8A"/>
    <w:rsid w:val="00381567"/>
    <w:rsid w:val="0038169D"/>
    <w:rsid w:val="00381784"/>
    <w:rsid w:val="00381807"/>
    <w:rsid w:val="003818F6"/>
    <w:rsid w:val="00381CB6"/>
    <w:rsid w:val="00381DF1"/>
    <w:rsid w:val="00382687"/>
    <w:rsid w:val="00382AB2"/>
    <w:rsid w:val="00382B37"/>
    <w:rsid w:val="0038352B"/>
    <w:rsid w:val="00383EA7"/>
    <w:rsid w:val="00384973"/>
    <w:rsid w:val="003851A7"/>
    <w:rsid w:val="0038525C"/>
    <w:rsid w:val="003856F6"/>
    <w:rsid w:val="0038584A"/>
    <w:rsid w:val="00385A9F"/>
    <w:rsid w:val="003862DB"/>
    <w:rsid w:val="003877AE"/>
    <w:rsid w:val="00387C65"/>
    <w:rsid w:val="00390B89"/>
    <w:rsid w:val="00390D43"/>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4CD"/>
    <w:rsid w:val="0039464E"/>
    <w:rsid w:val="003947B1"/>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5AC"/>
    <w:rsid w:val="00397FC6"/>
    <w:rsid w:val="003A0851"/>
    <w:rsid w:val="003A087F"/>
    <w:rsid w:val="003A0E56"/>
    <w:rsid w:val="003A12CC"/>
    <w:rsid w:val="003A1D4F"/>
    <w:rsid w:val="003A1E3D"/>
    <w:rsid w:val="003A247B"/>
    <w:rsid w:val="003A2537"/>
    <w:rsid w:val="003A267A"/>
    <w:rsid w:val="003A270B"/>
    <w:rsid w:val="003A2745"/>
    <w:rsid w:val="003A2BED"/>
    <w:rsid w:val="003A3444"/>
    <w:rsid w:val="003A36A4"/>
    <w:rsid w:val="003A4455"/>
    <w:rsid w:val="003A4727"/>
    <w:rsid w:val="003A4806"/>
    <w:rsid w:val="003A584E"/>
    <w:rsid w:val="003A5945"/>
    <w:rsid w:val="003A59CB"/>
    <w:rsid w:val="003A5B55"/>
    <w:rsid w:val="003A68D3"/>
    <w:rsid w:val="003A708C"/>
    <w:rsid w:val="003A70AF"/>
    <w:rsid w:val="003A71C1"/>
    <w:rsid w:val="003A730C"/>
    <w:rsid w:val="003A7CDB"/>
    <w:rsid w:val="003A7E26"/>
    <w:rsid w:val="003B0031"/>
    <w:rsid w:val="003B015F"/>
    <w:rsid w:val="003B01C1"/>
    <w:rsid w:val="003B0AC6"/>
    <w:rsid w:val="003B0BE7"/>
    <w:rsid w:val="003B0D4C"/>
    <w:rsid w:val="003B0DE1"/>
    <w:rsid w:val="003B10E5"/>
    <w:rsid w:val="003B1D15"/>
    <w:rsid w:val="003B1E06"/>
    <w:rsid w:val="003B1FBB"/>
    <w:rsid w:val="003B2061"/>
    <w:rsid w:val="003B2C25"/>
    <w:rsid w:val="003B2D3C"/>
    <w:rsid w:val="003B2E10"/>
    <w:rsid w:val="003B3239"/>
    <w:rsid w:val="003B33FB"/>
    <w:rsid w:val="003B39E1"/>
    <w:rsid w:val="003B3CA1"/>
    <w:rsid w:val="003B3D92"/>
    <w:rsid w:val="003B3F4E"/>
    <w:rsid w:val="003B4290"/>
    <w:rsid w:val="003B42DF"/>
    <w:rsid w:val="003B4770"/>
    <w:rsid w:val="003B486C"/>
    <w:rsid w:val="003B4F37"/>
    <w:rsid w:val="003B50EE"/>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4051"/>
    <w:rsid w:val="003C53D6"/>
    <w:rsid w:val="003C5A7F"/>
    <w:rsid w:val="003C5BAF"/>
    <w:rsid w:val="003C5ED0"/>
    <w:rsid w:val="003C6058"/>
    <w:rsid w:val="003C60DB"/>
    <w:rsid w:val="003C6D30"/>
    <w:rsid w:val="003C6E7A"/>
    <w:rsid w:val="003C73BB"/>
    <w:rsid w:val="003C748B"/>
    <w:rsid w:val="003D02B2"/>
    <w:rsid w:val="003D0CD6"/>
    <w:rsid w:val="003D1649"/>
    <w:rsid w:val="003D3265"/>
    <w:rsid w:val="003D3B9C"/>
    <w:rsid w:val="003D3BBB"/>
    <w:rsid w:val="003D3E2E"/>
    <w:rsid w:val="003D4117"/>
    <w:rsid w:val="003D44EF"/>
    <w:rsid w:val="003D48D8"/>
    <w:rsid w:val="003D4A4B"/>
    <w:rsid w:val="003D4D66"/>
    <w:rsid w:val="003D562F"/>
    <w:rsid w:val="003D5A66"/>
    <w:rsid w:val="003D7665"/>
    <w:rsid w:val="003D771C"/>
    <w:rsid w:val="003D7832"/>
    <w:rsid w:val="003D79A3"/>
    <w:rsid w:val="003D79CD"/>
    <w:rsid w:val="003D7BC4"/>
    <w:rsid w:val="003D7D34"/>
    <w:rsid w:val="003E0624"/>
    <w:rsid w:val="003E06DF"/>
    <w:rsid w:val="003E06F9"/>
    <w:rsid w:val="003E079D"/>
    <w:rsid w:val="003E0A84"/>
    <w:rsid w:val="003E0FEE"/>
    <w:rsid w:val="003E1282"/>
    <w:rsid w:val="003E1329"/>
    <w:rsid w:val="003E1753"/>
    <w:rsid w:val="003E19F8"/>
    <w:rsid w:val="003E251A"/>
    <w:rsid w:val="003E2679"/>
    <w:rsid w:val="003E2779"/>
    <w:rsid w:val="003E2BC0"/>
    <w:rsid w:val="003E35D1"/>
    <w:rsid w:val="003E3839"/>
    <w:rsid w:val="003E3EE3"/>
    <w:rsid w:val="003E48E3"/>
    <w:rsid w:val="003E57C2"/>
    <w:rsid w:val="003E5B2C"/>
    <w:rsid w:val="003E625E"/>
    <w:rsid w:val="003E633B"/>
    <w:rsid w:val="003E65D3"/>
    <w:rsid w:val="003E6730"/>
    <w:rsid w:val="003E6A7B"/>
    <w:rsid w:val="003E7374"/>
    <w:rsid w:val="003E7646"/>
    <w:rsid w:val="003E792E"/>
    <w:rsid w:val="003E7F81"/>
    <w:rsid w:val="003F0095"/>
    <w:rsid w:val="003F06FD"/>
    <w:rsid w:val="003F0727"/>
    <w:rsid w:val="003F0876"/>
    <w:rsid w:val="003F0A78"/>
    <w:rsid w:val="003F0C8D"/>
    <w:rsid w:val="003F0D58"/>
    <w:rsid w:val="003F1450"/>
    <w:rsid w:val="003F14BE"/>
    <w:rsid w:val="003F1546"/>
    <w:rsid w:val="003F15A4"/>
    <w:rsid w:val="003F1854"/>
    <w:rsid w:val="003F1A3F"/>
    <w:rsid w:val="003F1C7B"/>
    <w:rsid w:val="003F1D48"/>
    <w:rsid w:val="003F2002"/>
    <w:rsid w:val="003F2788"/>
    <w:rsid w:val="003F27A2"/>
    <w:rsid w:val="003F29E8"/>
    <w:rsid w:val="003F3471"/>
    <w:rsid w:val="003F373A"/>
    <w:rsid w:val="003F48AA"/>
    <w:rsid w:val="003F4981"/>
    <w:rsid w:val="003F4D6D"/>
    <w:rsid w:val="003F4E14"/>
    <w:rsid w:val="003F4FAA"/>
    <w:rsid w:val="003F540A"/>
    <w:rsid w:val="003F5BB2"/>
    <w:rsid w:val="003F680E"/>
    <w:rsid w:val="003F6ABA"/>
    <w:rsid w:val="003F711F"/>
    <w:rsid w:val="003F7398"/>
    <w:rsid w:val="003F7482"/>
    <w:rsid w:val="003F7931"/>
    <w:rsid w:val="003F79DC"/>
    <w:rsid w:val="003F7F2B"/>
    <w:rsid w:val="00400298"/>
    <w:rsid w:val="00400314"/>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698"/>
    <w:rsid w:val="00404B4A"/>
    <w:rsid w:val="00404BA2"/>
    <w:rsid w:val="00404C71"/>
    <w:rsid w:val="004058C6"/>
    <w:rsid w:val="004061C5"/>
    <w:rsid w:val="0040633D"/>
    <w:rsid w:val="00406577"/>
    <w:rsid w:val="004068E7"/>
    <w:rsid w:val="00407201"/>
    <w:rsid w:val="00407285"/>
    <w:rsid w:val="00407604"/>
    <w:rsid w:val="00407CD6"/>
    <w:rsid w:val="004102F3"/>
    <w:rsid w:val="004103B7"/>
    <w:rsid w:val="004107E6"/>
    <w:rsid w:val="00410BEB"/>
    <w:rsid w:val="00411322"/>
    <w:rsid w:val="0041132B"/>
    <w:rsid w:val="004114F7"/>
    <w:rsid w:val="00411681"/>
    <w:rsid w:val="00411BC2"/>
    <w:rsid w:val="00413160"/>
    <w:rsid w:val="00413516"/>
    <w:rsid w:val="00413E61"/>
    <w:rsid w:val="00414401"/>
    <w:rsid w:val="004153EE"/>
    <w:rsid w:val="00415449"/>
    <w:rsid w:val="004157B6"/>
    <w:rsid w:val="004157C8"/>
    <w:rsid w:val="00415BE7"/>
    <w:rsid w:val="00415CA1"/>
    <w:rsid w:val="00415D5B"/>
    <w:rsid w:val="00415EC7"/>
    <w:rsid w:val="00416236"/>
    <w:rsid w:val="0041626E"/>
    <w:rsid w:val="00416B1A"/>
    <w:rsid w:val="00416BC1"/>
    <w:rsid w:val="00416CFA"/>
    <w:rsid w:val="0041763E"/>
    <w:rsid w:val="00420853"/>
    <w:rsid w:val="00420884"/>
    <w:rsid w:val="00420A7F"/>
    <w:rsid w:val="004211BE"/>
    <w:rsid w:val="00421653"/>
    <w:rsid w:val="0042186B"/>
    <w:rsid w:val="00421E04"/>
    <w:rsid w:val="0042208A"/>
    <w:rsid w:val="00422780"/>
    <w:rsid w:val="00423368"/>
    <w:rsid w:val="00423602"/>
    <w:rsid w:val="00423744"/>
    <w:rsid w:val="004239D8"/>
    <w:rsid w:val="00423B8B"/>
    <w:rsid w:val="00423D15"/>
    <w:rsid w:val="004240D5"/>
    <w:rsid w:val="004243AA"/>
    <w:rsid w:val="00424A72"/>
    <w:rsid w:val="00424D6E"/>
    <w:rsid w:val="0042506A"/>
    <w:rsid w:val="00425110"/>
    <w:rsid w:val="004254DF"/>
    <w:rsid w:val="00425939"/>
    <w:rsid w:val="00425A71"/>
    <w:rsid w:val="00426859"/>
    <w:rsid w:val="00427387"/>
    <w:rsid w:val="004300C2"/>
    <w:rsid w:val="004300DC"/>
    <w:rsid w:val="004303B1"/>
    <w:rsid w:val="00430452"/>
    <w:rsid w:val="00430C46"/>
    <w:rsid w:val="00431A43"/>
    <w:rsid w:val="00431DF0"/>
    <w:rsid w:val="0043250E"/>
    <w:rsid w:val="004329A0"/>
    <w:rsid w:val="00432D00"/>
    <w:rsid w:val="00432ECC"/>
    <w:rsid w:val="00433006"/>
    <w:rsid w:val="00433489"/>
    <w:rsid w:val="00433CAB"/>
    <w:rsid w:val="00433FAB"/>
    <w:rsid w:val="0043405C"/>
    <w:rsid w:val="00434BC2"/>
    <w:rsid w:val="004351C1"/>
    <w:rsid w:val="00435554"/>
    <w:rsid w:val="00435855"/>
    <w:rsid w:val="00435EE6"/>
    <w:rsid w:val="00436177"/>
    <w:rsid w:val="00436AEE"/>
    <w:rsid w:val="00436F7E"/>
    <w:rsid w:val="0043706E"/>
    <w:rsid w:val="00437386"/>
    <w:rsid w:val="00440276"/>
    <w:rsid w:val="00440291"/>
    <w:rsid w:val="00440C72"/>
    <w:rsid w:val="00440D1D"/>
    <w:rsid w:val="00440E60"/>
    <w:rsid w:val="00441077"/>
    <w:rsid w:val="004411A8"/>
    <w:rsid w:val="00441886"/>
    <w:rsid w:val="00442207"/>
    <w:rsid w:val="00442902"/>
    <w:rsid w:val="004429D7"/>
    <w:rsid w:val="00442C0D"/>
    <w:rsid w:val="00442D32"/>
    <w:rsid w:val="00442F60"/>
    <w:rsid w:val="004430A5"/>
    <w:rsid w:val="004431FA"/>
    <w:rsid w:val="0044343A"/>
    <w:rsid w:val="00443AA9"/>
    <w:rsid w:val="00443DAF"/>
    <w:rsid w:val="00445014"/>
    <w:rsid w:val="00445622"/>
    <w:rsid w:val="004458E7"/>
    <w:rsid w:val="0044695B"/>
    <w:rsid w:val="00446A96"/>
    <w:rsid w:val="00446E64"/>
    <w:rsid w:val="0044702F"/>
    <w:rsid w:val="004471CE"/>
    <w:rsid w:val="00447B66"/>
    <w:rsid w:val="00450295"/>
    <w:rsid w:val="00450544"/>
    <w:rsid w:val="00450AE2"/>
    <w:rsid w:val="00450C48"/>
    <w:rsid w:val="00451F27"/>
    <w:rsid w:val="00451F64"/>
    <w:rsid w:val="00451FF6"/>
    <w:rsid w:val="0045222D"/>
    <w:rsid w:val="004524E7"/>
    <w:rsid w:val="004526A6"/>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608CC"/>
    <w:rsid w:val="00460C40"/>
    <w:rsid w:val="00461C28"/>
    <w:rsid w:val="004624A3"/>
    <w:rsid w:val="00462DD0"/>
    <w:rsid w:val="0046372E"/>
    <w:rsid w:val="0046388B"/>
    <w:rsid w:val="00463B12"/>
    <w:rsid w:val="00463D57"/>
    <w:rsid w:val="00463FC6"/>
    <w:rsid w:val="0046510A"/>
    <w:rsid w:val="004651AF"/>
    <w:rsid w:val="00465880"/>
    <w:rsid w:val="00465A3C"/>
    <w:rsid w:val="00465C41"/>
    <w:rsid w:val="00465C87"/>
    <w:rsid w:val="00466532"/>
    <w:rsid w:val="0046666D"/>
    <w:rsid w:val="0046687D"/>
    <w:rsid w:val="00466F1C"/>
    <w:rsid w:val="0046717B"/>
    <w:rsid w:val="0046740F"/>
    <w:rsid w:val="00467609"/>
    <w:rsid w:val="00467A29"/>
    <w:rsid w:val="004704D0"/>
    <w:rsid w:val="00470D36"/>
    <w:rsid w:val="0047128F"/>
    <w:rsid w:val="00471A3E"/>
    <w:rsid w:val="0047247E"/>
    <w:rsid w:val="004725B7"/>
    <w:rsid w:val="004725F3"/>
    <w:rsid w:val="00472D72"/>
    <w:rsid w:val="00473867"/>
    <w:rsid w:val="00473944"/>
    <w:rsid w:val="00474060"/>
    <w:rsid w:val="0047448F"/>
    <w:rsid w:val="0047463D"/>
    <w:rsid w:val="004746A0"/>
    <w:rsid w:val="00474768"/>
    <w:rsid w:val="00474B94"/>
    <w:rsid w:val="00474BDC"/>
    <w:rsid w:val="00474D44"/>
    <w:rsid w:val="00474F44"/>
    <w:rsid w:val="004751CB"/>
    <w:rsid w:val="0047580B"/>
    <w:rsid w:val="00475913"/>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F84"/>
    <w:rsid w:val="004820CA"/>
    <w:rsid w:val="00482A6B"/>
    <w:rsid w:val="00482E18"/>
    <w:rsid w:val="0048346F"/>
    <w:rsid w:val="004834A1"/>
    <w:rsid w:val="00483680"/>
    <w:rsid w:val="00483A36"/>
    <w:rsid w:val="00483A9F"/>
    <w:rsid w:val="00483D20"/>
    <w:rsid w:val="00483E2D"/>
    <w:rsid w:val="00484397"/>
    <w:rsid w:val="0048468C"/>
    <w:rsid w:val="00484A0A"/>
    <w:rsid w:val="00484F04"/>
    <w:rsid w:val="00484F59"/>
    <w:rsid w:val="00485376"/>
    <w:rsid w:val="0048570F"/>
    <w:rsid w:val="00485754"/>
    <w:rsid w:val="00485EC0"/>
    <w:rsid w:val="00485F01"/>
    <w:rsid w:val="00485F12"/>
    <w:rsid w:val="00485FF9"/>
    <w:rsid w:val="00486063"/>
    <w:rsid w:val="00486319"/>
    <w:rsid w:val="004864D9"/>
    <w:rsid w:val="00486540"/>
    <w:rsid w:val="00486C6F"/>
    <w:rsid w:val="00486C7E"/>
    <w:rsid w:val="00487090"/>
    <w:rsid w:val="00487637"/>
    <w:rsid w:val="00487D96"/>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17F"/>
    <w:rsid w:val="00494E34"/>
    <w:rsid w:val="0049551E"/>
    <w:rsid w:val="00495765"/>
    <w:rsid w:val="0049581A"/>
    <w:rsid w:val="004958A6"/>
    <w:rsid w:val="00495C88"/>
    <w:rsid w:val="00496784"/>
    <w:rsid w:val="004975D8"/>
    <w:rsid w:val="00497D37"/>
    <w:rsid w:val="004A064A"/>
    <w:rsid w:val="004A085E"/>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50C"/>
    <w:rsid w:val="004A45C2"/>
    <w:rsid w:val="004A4659"/>
    <w:rsid w:val="004A48CF"/>
    <w:rsid w:val="004A4968"/>
    <w:rsid w:val="004A4B50"/>
    <w:rsid w:val="004A5660"/>
    <w:rsid w:val="004A574A"/>
    <w:rsid w:val="004A5A2F"/>
    <w:rsid w:val="004A6A0D"/>
    <w:rsid w:val="004A70BE"/>
    <w:rsid w:val="004A70C4"/>
    <w:rsid w:val="004A73B7"/>
    <w:rsid w:val="004A75CF"/>
    <w:rsid w:val="004A76A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96"/>
    <w:rsid w:val="004B4CB9"/>
    <w:rsid w:val="004B523C"/>
    <w:rsid w:val="004B5F47"/>
    <w:rsid w:val="004B60AD"/>
    <w:rsid w:val="004B6316"/>
    <w:rsid w:val="004B64E8"/>
    <w:rsid w:val="004B679A"/>
    <w:rsid w:val="004B69CD"/>
    <w:rsid w:val="004B6DDB"/>
    <w:rsid w:val="004B7325"/>
    <w:rsid w:val="004B76F1"/>
    <w:rsid w:val="004B787D"/>
    <w:rsid w:val="004C0079"/>
    <w:rsid w:val="004C0799"/>
    <w:rsid w:val="004C10AB"/>
    <w:rsid w:val="004C11CE"/>
    <w:rsid w:val="004C1A70"/>
    <w:rsid w:val="004C1AC1"/>
    <w:rsid w:val="004C1ACC"/>
    <w:rsid w:val="004C2115"/>
    <w:rsid w:val="004C21C0"/>
    <w:rsid w:val="004C25AA"/>
    <w:rsid w:val="004C27F9"/>
    <w:rsid w:val="004C38DF"/>
    <w:rsid w:val="004C3B02"/>
    <w:rsid w:val="004C3DC9"/>
    <w:rsid w:val="004C407C"/>
    <w:rsid w:val="004C4315"/>
    <w:rsid w:val="004C48A5"/>
    <w:rsid w:val="004C48C9"/>
    <w:rsid w:val="004C528E"/>
    <w:rsid w:val="004C52F7"/>
    <w:rsid w:val="004C55FD"/>
    <w:rsid w:val="004C5B21"/>
    <w:rsid w:val="004C5BF1"/>
    <w:rsid w:val="004C5D06"/>
    <w:rsid w:val="004C61B3"/>
    <w:rsid w:val="004C657C"/>
    <w:rsid w:val="004C6680"/>
    <w:rsid w:val="004C6ECE"/>
    <w:rsid w:val="004C759B"/>
    <w:rsid w:val="004C7C77"/>
    <w:rsid w:val="004C7D14"/>
    <w:rsid w:val="004D026D"/>
    <w:rsid w:val="004D032C"/>
    <w:rsid w:val="004D0EA0"/>
    <w:rsid w:val="004D108A"/>
    <w:rsid w:val="004D10F0"/>
    <w:rsid w:val="004D1424"/>
    <w:rsid w:val="004D159C"/>
    <w:rsid w:val="004D1993"/>
    <w:rsid w:val="004D1EEB"/>
    <w:rsid w:val="004D2E8E"/>
    <w:rsid w:val="004D363D"/>
    <w:rsid w:val="004D4638"/>
    <w:rsid w:val="004D4A6A"/>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985"/>
    <w:rsid w:val="004E21AE"/>
    <w:rsid w:val="004E21B1"/>
    <w:rsid w:val="004E2B4D"/>
    <w:rsid w:val="004E3469"/>
    <w:rsid w:val="004E39F5"/>
    <w:rsid w:val="004E3AC9"/>
    <w:rsid w:val="004E3F8C"/>
    <w:rsid w:val="004E47A8"/>
    <w:rsid w:val="004E4832"/>
    <w:rsid w:val="004E4C94"/>
    <w:rsid w:val="004E519F"/>
    <w:rsid w:val="004E51C1"/>
    <w:rsid w:val="004E5728"/>
    <w:rsid w:val="004E577A"/>
    <w:rsid w:val="004E578B"/>
    <w:rsid w:val="004E5B7C"/>
    <w:rsid w:val="004E6011"/>
    <w:rsid w:val="004E6408"/>
    <w:rsid w:val="004E6A4C"/>
    <w:rsid w:val="004E6F5F"/>
    <w:rsid w:val="004E7094"/>
    <w:rsid w:val="004E7322"/>
    <w:rsid w:val="004E759E"/>
    <w:rsid w:val="004E79C7"/>
    <w:rsid w:val="004E7FD8"/>
    <w:rsid w:val="004F02B7"/>
    <w:rsid w:val="004F0306"/>
    <w:rsid w:val="004F040F"/>
    <w:rsid w:val="004F068F"/>
    <w:rsid w:val="004F0907"/>
    <w:rsid w:val="004F0E9E"/>
    <w:rsid w:val="004F120F"/>
    <w:rsid w:val="004F17BB"/>
    <w:rsid w:val="004F1AAF"/>
    <w:rsid w:val="004F27C1"/>
    <w:rsid w:val="004F3084"/>
    <w:rsid w:val="004F32D6"/>
    <w:rsid w:val="004F3814"/>
    <w:rsid w:val="004F38B8"/>
    <w:rsid w:val="004F39CC"/>
    <w:rsid w:val="004F3DE2"/>
    <w:rsid w:val="004F4200"/>
    <w:rsid w:val="004F4752"/>
    <w:rsid w:val="004F4E83"/>
    <w:rsid w:val="004F4F44"/>
    <w:rsid w:val="004F5111"/>
    <w:rsid w:val="004F53C9"/>
    <w:rsid w:val="004F585E"/>
    <w:rsid w:val="004F5902"/>
    <w:rsid w:val="004F680B"/>
    <w:rsid w:val="004F6F02"/>
    <w:rsid w:val="004F6F75"/>
    <w:rsid w:val="004F7094"/>
    <w:rsid w:val="004F71B3"/>
    <w:rsid w:val="004F73C6"/>
    <w:rsid w:val="004F7C41"/>
    <w:rsid w:val="005005D6"/>
    <w:rsid w:val="0050060E"/>
    <w:rsid w:val="00500C74"/>
    <w:rsid w:val="00500CC0"/>
    <w:rsid w:val="005015A3"/>
    <w:rsid w:val="005017E8"/>
    <w:rsid w:val="00501E42"/>
    <w:rsid w:val="00502A58"/>
    <w:rsid w:val="00502CBA"/>
    <w:rsid w:val="00503668"/>
    <w:rsid w:val="0050367A"/>
    <w:rsid w:val="00503993"/>
    <w:rsid w:val="00503F9D"/>
    <w:rsid w:val="00504DBF"/>
    <w:rsid w:val="00504E92"/>
    <w:rsid w:val="00504ED6"/>
    <w:rsid w:val="00504F94"/>
    <w:rsid w:val="00505036"/>
    <w:rsid w:val="0050511F"/>
    <w:rsid w:val="00505255"/>
    <w:rsid w:val="00505563"/>
    <w:rsid w:val="005057CF"/>
    <w:rsid w:val="00505CAD"/>
    <w:rsid w:val="005064B1"/>
    <w:rsid w:val="005068F9"/>
    <w:rsid w:val="00507091"/>
    <w:rsid w:val="0050732F"/>
    <w:rsid w:val="005074C4"/>
    <w:rsid w:val="005079CC"/>
    <w:rsid w:val="005101D2"/>
    <w:rsid w:val="005109A0"/>
    <w:rsid w:val="0051171D"/>
    <w:rsid w:val="00511BBE"/>
    <w:rsid w:val="00511E1B"/>
    <w:rsid w:val="00512B5B"/>
    <w:rsid w:val="00513228"/>
    <w:rsid w:val="0051353C"/>
    <w:rsid w:val="00513897"/>
    <w:rsid w:val="00513AD5"/>
    <w:rsid w:val="00514799"/>
    <w:rsid w:val="00514A34"/>
    <w:rsid w:val="00514BFF"/>
    <w:rsid w:val="00514CF3"/>
    <w:rsid w:val="00514D37"/>
    <w:rsid w:val="00514ED9"/>
    <w:rsid w:val="005155BB"/>
    <w:rsid w:val="00515994"/>
    <w:rsid w:val="005159F4"/>
    <w:rsid w:val="00515B2F"/>
    <w:rsid w:val="00515B5F"/>
    <w:rsid w:val="00515BE4"/>
    <w:rsid w:val="00515DAE"/>
    <w:rsid w:val="00516549"/>
    <w:rsid w:val="00516854"/>
    <w:rsid w:val="00516DCF"/>
    <w:rsid w:val="005173E7"/>
    <w:rsid w:val="0051746B"/>
    <w:rsid w:val="00520036"/>
    <w:rsid w:val="0052049D"/>
    <w:rsid w:val="00520F87"/>
    <w:rsid w:val="00521702"/>
    <w:rsid w:val="005227F5"/>
    <w:rsid w:val="005228AD"/>
    <w:rsid w:val="0052348B"/>
    <w:rsid w:val="00523529"/>
    <w:rsid w:val="00523B1E"/>
    <w:rsid w:val="00523BAE"/>
    <w:rsid w:val="00523C2E"/>
    <w:rsid w:val="005247E6"/>
    <w:rsid w:val="00525043"/>
    <w:rsid w:val="005255D1"/>
    <w:rsid w:val="00526150"/>
    <w:rsid w:val="0052639B"/>
    <w:rsid w:val="00526421"/>
    <w:rsid w:val="00526519"/>
    <w:rsid w:val="00526A1A"/>
    <w:rsid w:val="00526A64"/>
    <w:rsid w:val="00526BC4"/>
    <w:rsid w:val="00526BE4"/>
    <w:rsid w:val="00526C5C"/>
    <w:rsid w:val="00526CEA"/>
    <w:rsid w:val="00526EB6"/>
    <w:rsid w:val="00526F30"/>
    <w:rsid w:val="00526FD1"/>
    <w:rsid w:val="00527339"/>
    <w:rsid w:val="005278E5"/>
    <w:rsid w:val="00527B43"/>
    <w:rsid w:val="00527FA8"/>
    <w:rsid w:val="005301A1"/>
    <w:rsid w:val="0053146F"/>
    <w:rsid w:val="00531F7C"/>
    <w:rsid w:val="00531F9A"/>
    <w:rsid w:val="0053211B"/>
    <w:rsid w:val="00532AF5"/>
    <w:rsid w:val="00532B1E"/>
    <w:rsid w:val="005332E2"/>
    <w:rsid w:val="0053361F"/>
    <w:rsid w:val="00533905"/>
    <w:rsid w:val="00533D37"/>
    <w:rsid w:val="00533DE6"/>
    <w:rsid w:val="00533E42"/>
    <w:rsid w:val="00533F74"/>
    <w:rsid w:val="005341FA"/>
    <w:rsid w:val="005344B5"/>
    <w:rsid w:val="00534BD0"/>
    <w:rsid w:val="00534DF6"/>
    <w:rsid w:val="00534FA5"/>
    <w:rsid w:val="00535076"/>
    <w:rsid w:val="00535148"/>
    <w:rsid w:val="0053594E"/>
    <w:rsid w:val="00535D9F"/>
    <w:rsid w:val="00535E84"/>
    <w:rsid w:val="00535E8C"/>
    <w:rsid w:val="005360CD"/>
    <w:rsid w:val="005368BF"/>
    <w:rsid w:val="00537507"/>
    <w:rsid w:val="00537542"/>
    <w:rsid w:val="00537962"/>
    <w:rsid w:val="00537B18"/>
    <w:rsid w:val="00537D83"/>
    <w:rsid w:val="00537DF8"/>
    <w:rsid w:val="00537F42"/>
    <w:rsid w:val="005400E0"/>
    <w:rsid w:val="005403B0"/>
    <w:rsid w:val="00540BAC"/>
    <w:rsid w:val="00541207"/>
    <w:rsid w:val="005415DB"/>
    <w:rsid w:val="00541718"/>
    <w:rsid w:val="00541844"/>
    <w:rsid w:val="00541A12"/>
    <w:rsid w:val="00541A72"/>
    <w:rsid w:val="00541E94"/>
    <w:rsid w:val="00541FFA"/>
    <w:rsid w:val="005425B5"/>
    <w:rsid w:val="00542CF9"/>
    <w:rsid w:val="00542ECC"/>
    <w:rsid w:val="005434F9"/>
    <w:rsid w:val="00543605"/>
    <w:rsid w:val="0054367D"/>
    <w:rsid w:val="00543845"/>
    <w:rsid w:val="0054388E"/>
    <w:rsid w:val="00543F6E"/>
    <w:rsid w:val="005442F5"/>
    <w:rsid w:val="005443E2"/>
    <w:rsid w:val="0054481A"/>
    <w:rsid w:val="00544B8F"/>
    <w:rsid w:val="00545261"/>
    <w:rsid w:val="005458EA"/>
    <w:rsid w:val="00546127"/>
    <w:rsid w:val="00547B53"/>
    <w:rsid w:val="00547D83"/>
    <w:rsid w:val="005501BF"/>
    <w:rsid w:val="00550812"/>
    <w:rsid w:val="00550FF8"/>
    <w:rsid w:val="0055125A"/>
    <w:rsid w:val="005515A9"/>
    <w:rsid w:val="0055161E"/>
    <w:rsid w:val="0055167A"/>
    <w:rsid w:val="00552449"/>
    <w:rsid w:val="00552FB3"/>
    <w:rsid w:val="0055322A"/>
    <w:rsid w:val="00553559"/>
    <w:rsid w:val="005537FC"/>
    <w:rsid w:val="00553AF5"/>
    <w:rsid w:val="00554D3B"/>
    <w:rsid w:val="005551AB"/>
    <w:rsid w:val="005552ED"/>
    <w:rsid w:val="00555438"/>
    <w:rsid w:val="005554AD"/>
    <w:rsid w:val="00555AAC"/>
    <w:rsid w:val="00555B96"/>
    <w:rsid w:val="00555E92"/>
    <w:rsid w:val="00555F2F"/>
    <w:rsid w:val="00555F3E"/>
    <w:rsid w:val="00556787"/>
    <w:rsid w:val="00556926"/>
    <w:rsid w:val="00556AA9"/>
    <w:rsid w:val="00556CAB"/>
    <w:rsid w:val="005575B5"/>
    <w:rsid w:val="00557635"/>
    <w:rsid w:val="00557B30"/>
    <w:rsid w:val="005602DF"/>
    <w:rsid w:val="00560347"/>
    <w:rsid w:val="00560D8D"/>
    <w:rsid w:val="00560FFF"/>
    <w:rsid w:val="00561CDA"/>
    <w:rsid w:val="00561DC0"/>
    <w:rsid w:val="00561E70"/>
    <w:rsid w:val="005622A4"/>
    <w:rsid w:val="005625B8"/>
    <w:rsid w:val="005625D6"/>
    <w:rsid w:val="00562A7C"/>
    <w:rsid w:val="00562BDC"/>
    <w:rsid w:val="0056320A"/>
    <w:rsid w:val="0056320F"/>
    <w:rsid w:val="0056337F"/>
    <w:rsid w:val="00564807"/>
    <w:rsid w:val="00565A9C"/>
    <w:rsid w:val="00565CF1"/>
    <w:rsid w:val="005678F0"/>
    <w:rsid w:val="00567B39"/>
    <w:rsid w:val="005701AC"/>
    <w:rsid w:val="00570B41"/>
    <w:rsid w:val="00570EC0"/>
    <w:rsid w:val="005711C8"/>
    <w:rsid w:val="00571A12"/>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589F"/>
    <w:rsid w:val="00576176"/>
    <w:rsid w:val="0057617F"/>
    <w:rsid w:val="005761D8"/>
    <w:rsid w:val="005762F5"/>
    <w:rsid w:val="00576688"/>
    <w:rsid w:val="00576ADB"/>
    <w:rsid w:val="00576F91"/>
    <w:rsid w:val="0057738D"/>
    <w:rsid w:val="00577A1F"/>
    <w:rsid w:val="00580354"/>
    <w:rsid w:val="005808CD"/>
    <w:rsid w:val="00580A38"/>
    <w:rsid w:val="005815C3"/>
    <w:rsid w:val="00581A63"/>
    <w:rsid w:val="00581B33"/>
    <w:rsid w:val="00581EBB"/>
    <w:rsid w:val="00582077"/>
    <w:rsid w:val="00582151"/>
    <w:rsid w:val="00582473"/>
    <w:rsid w:val="005828C1"/>
    <w:rsid w:val="00582C22"/>
    <w:rsid w:val="00583936"/>
    <w:rsid w:val="005839D9"/>
    <w:rsid w:val="00583DDC"/>
    <w:rsid w:val="0058443F"/>
    <w:rsid w:val="0058463D"/>
    <w:rsid w:val="005849C2"/>
    <w:rsid w:val="00584F3B"/>
    <w:rsid w:val="00585AFE"/>
    <w:rsid w:val="005860AF"/>
    <w:rsid w:val="005863FB"/>
    <w:rsid w:val="0058648D"/>
    <w:rsid w:val="00586684"/>
    <w:rsid w:val="00586D99"/>
    <w:rsid w:val="00587A8E"/>
    <w:rsid w:val="00587E75"/>
    <w:rsid w:val="0059027F"/>
    <w:rsid w:val="00590407"/>
    <w:rsid w:val="00590A80"/>
    <w:rsid w:val="00590DDD"/>
    <w:rsid w:val="00590E08"/>
    <w:rsid w:val="00590FDD"/>
    <w:rsid w:val="0059155C"/>
    <w:rsid w:val="005916A7"/>
    <w:rsid w:val="00591EE8"/>
    <w:rsid w:val="00592741"/>
    <w:rsid w:val="00592A3B"/>
    <w:rsid w:val="00592D29"/>
    <w:rsid w:val="0059368B"/>
    <w:rsid w:val="0059399C"/>
    <w:rsid w:val="00594211"/>
    <w:rsid w:val="00594308"/>
    <w:rsid w:val="00594318"/>
    <w:rsid w:val="00594757"/>
    <w:rsid w:val="00594841"/>
    <w:rsid w:val="0059498F"/>
    <w:rsid w:val="00594AAF"/>
    <w:rsid w:val="00594C3E"/>
    <w:rsid w:val="00595038"/>
    <w:rsid w:val="0059568C"/>
    <w:rsid w:val="0059579A"/>
    <w:rsid w:val="00595A7F"/>
    <w:rsid w:val="00595A9F"/>
    <w:rsid w:val="00595B38"/>
    <w:rsid w:val="00595DF1"/>
    <w:rsid w:val="00596027"/>
    <w:rsid w:val="00596458"/>
    <w:rsid w:val="00596BF8"/>
    <w:rsid w:val="00597143"/>
    <w:rsid w:val="005976EC"/>
    <w:rsid w:val="00597A50"/>
    <w:rsid w:val="00597DB6"/>
    <w:rsid w:val="00597F38"/>
    <w:rsid w:val="005A02B8"/>
    <w:rsid w:val="005A0475"/>
    <w:rsid w:val="005A0DDA"/>
    <w:rsid w:val="005A1855"/>
    <w:rsid w:val="005A1CF9"/>
    <w:rsid w:val="005A1D16"/>
    <w:rsid w:val="005A1F16"/>
    <w:rsid w:val="005A2010"/>
    <w:rsid w:val="005A243A"/>
    <w:rsid w:val="005A2BF4"/>
    <w:rsid w:val="005A2CCC"/>
    <w:rsid w:val="005A3691"/>
    <w:rsid w:val="005A387D"/>
    <w:rsid w:val="005A3FFC"/>
    <w:rsid w:val="005A4302"/>
    <w:rsid w:val="005A490C"/>
    <w:rsid w:val="005A4ACC"/>
    <w:rsid w:val="005A4C2A"/>
    <w:rsid w:val="005A4CF4"/>
    <w:rsid w:val="005A58CA"/>
    <w:rsid w:val="005A696B"/>
    <w:rsid w:val="005A71B5"/>
    <w:rsid w:val="005A73AC"/>
    <w:rsid w:val="005A7589"/>
    <w:rsid w:val="005A7A19"/>
    <w:rsid w:val="005A7F30"/>
    <w:rsid w:val="005B04AB"/>
    <w:rsid w:val="005B08BD"/>
    <w:rsid w:val="005B0E78"/>
    <w:rsid w:val="005B1255"/>
    <w:rsid w:val="005B196A"/>
    <w:rsid w:val="005B1D13"/>
    <w:rsid w:val="005B26D9"/>
    <w:rsid w:val="005B2782"/>
    <w:rsid w:val="005B2ADD"/>
    <w:rsid w:val="005B2AE8"/>
    <w:rsid w:val="005B2FE5"/>
    <w:rsid w:val="005B3253"/>
    <w:rsid w:val="005B334E"/>
    <w:rsid w:val="005B33D7"/>
    <w:rsid w:val="005B3457"/>
    <w:rsid w:val="005B3651"/>
    <w:rsid w:val="005B367C"/>
    <w:rsid w:val="005B36EC"/>
    <w:rsid w:val="005B3F28"/>
    <w:rsid w:val="005B40FE"/>
    <w:rsid w:val="005B4540"/>
    <w:rsid w:val="005B4742"/>
    <w:rsid w:val="005B4DBA"/>
    <w:rsid w:val="005B540D"/>
    <w:rsid w:val="005B5799"/>
    <w:rsid w:val="005B5915"/>
    <w:rsid w:val="005B5C71"/>
    <w:rsid w:val="005B6534"/>
    <w:rsid w:val="005B69AE"/>
    <w:rsid w:val="005B7B5F"/>
    <w:rsid w:val="005C105E"/>
    <w:rsid w:val="005C1174"/>
    <w:rsid w:val="005C1175"/>
    <w:rsid w:val="005C14AD"/>
    <w:rsid w:val="005C1516"/>
    <w:rsid w:val="005C1871"/>
    <w:rsid w:val="005C1FE0"/>
    <w:rsid w:val="005C2128"/>
    <w:rsid w:val="005C3014"/>
    <w:rsid w:val="005C3234"/>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D83"/>
    <w:rsid w:val="005C7EA7"/>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7395"/>
    <w:rsid w:val="005D772F"/>
    <w:rsid w:val="005D7BC7"/>
    <w:rsid w:val="005E01A2"/>
    <w:rsid w:val="005E0296"/>
    <w:rsid w:val="005E118D"/>
    <w:rsid w:val="005E1DD0"/>
    <w:rsid w:val="005E1EDD"/>
    <w:rsid w:val="005E2034"/>
    <w:rsid w:val="005E22BD"/>
    <w:rsid w:val="005E2504"/>
    <w:rsid w:val="005E2803"/>
    <w:rsid w:val="005E28AF"/>
    <w:rsid w:val="005E3226"/>
    <w:rsid w:val="005E339F"/>
    <w:rsid w:val="005E3927"/>
    <w:rsid w:val="005E3E19"/>
    <w:rsid w:val="005E3EDA"/>
    <w:rsid w:val="005E429C"/>
    <w:rsid w:val="005E44CC"/>
    <w:rsid w:val="005E48CC"/>
    <w:rsid w:val="005E4BB0"/>
    <w:rsid w:val="005E52D7"/>
    <w:rsid w:val="005E55D7"/>
    <w:rsid w:val="005E58B6"/>
    <w:rsid w:val="005E5B39"/>
    <w:rsid w:val="005E630D"/>
    <w:rsid w:val="005E6705"/>
    <w:rsid w:val="005E713B"/>
    <w:rsid w:val="005E724A"/>
    <w:rsid w:val="005E724E"/>
    <w:rsid w:val="005E7277"/>
    <w:rsid w:val="005F0071"/>
    <w:rsid w:val="005F0409"/>
    <w:rsid w:val="005F082D"/>
    <w:rsid w:val="005F0E89"/>
    <w:rsid w:val="005F104E"/>
    <w:rsid w:val="005F1392"/>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5EC0"/>
    <w:rsid w:val="005F64AF"/>
    <w:rsid w:val="005F65CD"/>
    <w:rsid w:val="005F66FE"/>
    <w:rsid w:val="005F6806"/>
    <w:rsid w:val="005F6E9D"/>
    <w:rsid w:val="005F72CF"/>
    <w:rsid w:val="005F7391"/>
    <w:rsid w:val="005F74E6"/>
    <w:rsid w:val="005F7EE3"/>
    <w:rsid w:val="00600C24"/>
    <w:rsid w:val="00600CDE"/>
    <w:rsid w:val="00601131"/>
    <w:rsid w:val="0060150C"/>
    <w:rsid w:val="00601517"/>
    <w:rsid w:val="006017E2"/>
    <w:rsid w:val="00601A94"/>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798"/>
    <w:rsid w:val="00605AA9"/>
    <w:rsid w:val="00605D6B"/>
    <w:rsid w:val="006061DE"/>
    <w:rsid w:val="0060639F"/>
    <w:rsid w:val="00606B01"/>
    <w:rsid w:val="00607327"/>
    <w:rsid w:val="0060732B"/>
    <w:rsid w:val="006078B5"/>
    <w:rsid w:val="00607B62"/>
    <w:rsid w:val="00607DB5"/>
    <w:rsid w:val="00607F19"/>
    <w:rsid w:val="006107CB"/>
    <w:rsid w:val="00610BA8"/>
    <w:rsid w:val="00610EFF"/>
    <w:rsid w:val="00611128"/>
    <w:rsid w:val="006118BE"/>
    <w:rsid w:val="00611EC6"/>
    <w:rsid w:val="00612085"/>
    <w:rsid w:val="00612975"/>
    <w:rsid w:val="00613037"/>
    <w:rsid w:val="006131C2"/>
    <w:rsid w:val="006133E4"/>
    <w:rsid w:val="00613716"/>
    <w:rsid w:val="0061382A"/>
    <w:rsid w:val="00614327"/>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7FE"/>
    <w:rsid w:val="006178E4"/>
    <w:rsid w:val="006201CE"/>
    <w:rsid w:val="006201DC"/>
    <w:rsid w:val="00620B19"/>
    <w:rsid w:val="00620E81"/>
    <w:rsid w:val="00620F3D"/>
    <w:rsid w:val="00621018"/>
    <w:rsid w:val="0062172A"/>
    <w:rsid w:val="0062196D"/>
    <w:rsid w:val="00622572"/>
    <w:rsid w:val="00622697"/>
    <w:rsid w:val="0062307E"/>
    <w:rsid w:val="006233CB"/>
    <w:rsid w:val="006235BF"/>
    <w:rsid w:val="006238F3"/>
    <w:rsid w:val="00623FCD"/>
    <w:rsid w:val="006248DD"/>
    <w:rsid w:val="00624901"/>
    <w:rsid w:val="00624DA9"/>
    <w:rsid w:val="006255CB"/>
    <w:rsid w:val="006259C7"/>
    <w:rsid w:val="00626753"/>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4E4E"/>
    <w:rsid w:val="006355F1"/>
    <w:rsid w:val="006357D7"/>
    <w:rsid w:val="00635989"/>
    <w:rsid w:val="00636335"/>
    <w:rsid w:val="00636C08"/>
    <w:rsid w:val="006377B8"/>
    <w:rsid w:val="00637AB1"/>
    <w:rsid w:val="00640233"/>
    <w:rsid w:val="0064063A"/>
    <w:rsid w:val="00640687"/>
    <w:rsid w:val="006407A8"/>
    <w:rsid w:val="00640B20"/>
    <w:rsid w:val="00640F9C"/>
    <w:rsid w:val="006419A8"/>
    <w:rsid w:val="00641B3F"/>
    <w:rsid w:val="00641B7E"/>
    <w:rsid w:val="00641C49"/>
    <w:rsid w:val="00642752"/>
    <w:rsid w:val="00642A83"/>
    <w:rsid w:val="00642BB1"/>
    <w:rsid w:val="00642F3F"/>
    <w:rsid w:val="00643083"/>
    <w:rsid w:val="006430EB"/>
    <w:rsid w:val="00643441"/>
    <w:rsid w:val="00643750"/>
    <w:rsid w:val="00643DA7"/>
    <w:rsid w:val="00643E6B"/>
    <w:rsid w:val="00644043"/>
    <w:rsid w:val="00644D98"/>
    <w:rsid w:val="00644E45"/>
    <w:rsid w:val="0064521C"/>
    <w:rsid w:val="0064573E"/>
    <w:rsid w:val="006458B7"/>
    <w:rsid w:val="00645E63"/>
    <w:rsid w:val="006464DD"/>
    <w:rsid w:val="006465F1"/>
    <w:rsid w:val="00647880"/>
    <w:rsid w:val="00647D56"/>
    <w:rsid w:val="00647F50"/>
    <w:rsid w:val="0065002D"/>
    <w:rsid w:val="0065003C"/>
    <w:rsid w:val="006501ED"/>
    <w:rsid w:val="0065053F"/>
    <w:rsid w:val="00650F32"/>
    <w:rsid w:val="006512EA"/>
    <w:rsid w:val="006515BC"/>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5341"/>
    <w:rsid w:val="00655734"/>
    <w:rsid w:val="006557E3"/>
    <w:rsid w:val="00655D94"/>
    <w:rsid w:val="00655FDD"/>
    <w:rsid w:val="00656CE0"/>
    <w:rsid w:val="00656D75"/>
    <w:rsid w:val="006572F4"/>
    <w:rsid w:val="00657828"/>
    <w:rsid w:val="00657B8B"/>
    <w:rsid w:val="00657ECF"/>
    <w:rsid w:val="00657F0C"/>
    <w:rsid w:val="0066002B"/>
    <w:rsid w:val="00660221"/>
    <w:rsid w:val="006607C7"/>
    <w:rsid w:val="00660DCE"/>
    <w:rsid w:val="00660E9D"/>
    <w:rsid w:val="00660ECE"/>
    <w:rsid w:val="006610EE"/>
    <w:rsid w:val="0066118B"/>
    <w:rsid w:val="00661791"/>
    <w:rsid w:val="006627A0"/>
    <w:rsid w:val="00662A35"/>
    <w:rsid w:val="00662B4D"/>
    <w:rsid w:val="00662F6A"/>
    <w:rsid w:val="00662FB7"/>
    <w:rsid w:val="006634B8"/>
    <w:rsid w:val="006635B2"/>
    <w:rsid w:val="0066385E"/>
    <w:rsid w:val="00663EE4"/>
    <w:rsid w:val="00664270"/>
    <w:rsid w:val="006645CB"/>
    <w:rsid w:val="00664B13"/>
    <w:rsid w:val="00664E57"/>
    <w:rsid w:val="0066519B"/>
    <w:rsid w:val="00665A5C"/>
    <w:rsid w:val="006663DD"/>
    <w:rsid w:val="00666A1E"/>
    <w:rsid w:val="006670A4"/>
    <w:rsid w:val="00667377"/>
    <w:rsid w:val="00667695"/>
    <w:rsid w:val="006676C8"/>
    <w:rsid w:val="006678AE"/>
    <w:rsid w:val="00667E83"/>
    <w:rsid w:val="006706D6"/>
    <w:rsid w:val="00670862"/>
    <w:rsid w:val="00670E86"/>
    <w:rsid w:val="00670EED"/>
    <w:rsid w:val="00670F1B"/>
    <w:rsid w:val="006710BE"/>
    <w:rsid w:val="00671453"/>
    <w:rsid w:val="00671C58"/>
    <w:rsid w:val="00672C86"/>
    <w:rsid w:val="00673128"/>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6C"/>
    <w:rsid w:val="00683595"/>
    <w:rsid w:val="00683A14"/>
    <w:rsid w:val="00683C79"/>
    <w:rsid w:val="00683E20"/>
    <w:rsid w:val="00684004"/>
    <w:rsid w:val="00684B10"/>
    <w:rsid w:val="0068514B"/>
    <w:rsid w:val="0068658D"/>
    <w:rsid w:val="00687AD9"/>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2CE"/>
    <w:rsid w:val="00694492"/>
    <w:rsid w:val="00694822"/>
    <w:rsid w:val="00694B19"/>
    <w:rsid w:val="00694BC6"/>
    <w:rsid w:val="00694D1A"/>
    <w:rsid w:val="00694ED1"/>
    <w:rsid w:val="0069573C"/>
    <w:rsid w:val="00696206"/>
    <w:rsid w:val="0069646E"/>
    <w:rsid w:val="006965A5"/>
    <w:rsid w:val="00696D88"/>
    <w:rsid w:val="00696E55"/>
    <w:rsid w:val="00697446"/>
    <w:rsid w:val="006975BC"/>
    <w:rsid w:val="00697B5F"/>
    <w:rsid w:val="00697DC6"/>
    <w:rsid w:val="00697F90"/>
    <w:rsid w:val="006A06B1"/>
    <w:rsid w:val="006A0925"/>
    <w:rsid w:val="006A0E5E"/>
    <w:rsid w:val="006A1B41"/>
    <w:rsid w:val="006A25EB"/>
    <w:rsid w:val="006A267D"/>
    <w:rsid w:val="006A29D1"/>
    <w:rsid w:val="006A2B88"/>
    <w:rsid w:val="006A2D38"/>
    <w:rsid w:val="006A2FBD"/>
    <w:rsid w:val="006A3341"/>
    <w:rsid w:val="006A42AB"/>
    <w:rsid w:val="006A45CB"/>
    <w:rsid w:val="006A45FE"/>
    <w:rsid w:val="006A5267"/>
    <w:rsid w:val="006A55B4"/>
    <w:rsid w:val="006A5DCD"/>
    <w:rsid w:val="006A63FB"/>
    <w:rsid w:val="006A6FAD"/>
    <w:rsid w:val="006A7B16"/>
    <w:rsid w:val="006B0092"/>
    <w:rsid w:val="006B0423"/>
    <w:rsid w:val="006B1049"/>
    <w:rsid w:val="006B1563"/>
    <w:rsid w:val="006B16A0"/>
    <w:rsid w:val="006B16B5"/>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341"/>
    <w:rsid w:val="006B5A69"/>
    <w:rsid w:val="006B5AF1"/>
    <w:rsid w:val="006B5BFF"/>
    <w:rsid w:val="006B617B"/>
    <w:rsid w:val="006B686F"/>
    <w:rsid w:val="006B6EF8"/>
    <w:rsid w:val="006B6EFB"/>
    <w:rsid w:val="006B7556"/>
    <w:rsid w:val="006C006C"/>
    <w:rsid w:val="006C01A0"/>
    <w:rsid w:val="006C0965"/>
    <w:rsid w:val="006C1191"/>
    <w:rsid w:val="006C2237"/>
    <w:rsid w:val="006C292A"/>
    <w:rsid w:val="006C29F0"/>
    <w:rsid w:val="006C2AF9"/>
    <w:rsid w:val="006C2CEB"/>
    <w:rsid w:val="006C30B0"/>
    <w:rsid w:val="006C3264"/>
    <w:rsid w:val="006C4072"/>
    <w:rsid w:val="006C4640"/>
    <w:rsid w:val="006C54D7"/>
    <w:rsid w:val="006C5BD2"/>
    <w:rsid w:val="006C5D6D"/>
    <w:rsid w:val="006C5F60"/>
    <w:rsid w:val="006C65B4"/>
    <w:rsid w:val="006C6915"/>
    <w:rsid w:val="006C6973"/>
    <w:rsid w:val="006C6F0F"/>
    <w:rsid w:val="006C7131"/>
    <w:rsid w:val="006C7BB2"/>
    <w:rsid w:val="006C7DCD"/>
    <w:rsid w:val="006C7E15"/>
    <w:rsid w:val="006D01E1"/>
    <w:rsid w:val="006D025E"/>
    <w:rsid w:val="006D05F6"/>
    <w:rsid w:val="006D0769"/>
    <w:rsid w:val="006D1219"/>
    <w:rsid w:val="006D1719"/>
    <w:rsid w:val="006D17F0"/>
    <w:rsid w:val="006D1893"/>
    <w:rsid w:val="006D1CAD"/>
    <w:rsid w:val="006D1CEB"/>
    <w:rsid w:val="006D206D"/>
    <w:rsid w:val="006D28A4"/>
    <w:rsid w:val="006D2ED0"/>
    <w:rsid w:val="006D3D85"/>
    <w:rsid w:val="006D4074"/>
    <w:rsid w:val="006D4466"/>
    <w:rsid w:val="006D5322"/>
    <w:rsid w:val="006D5577"/>
    <w:rsid w:val="006D57F0"/>
    <w:rsid w:val="006D5B1B"/>
    <w:rsid w:val="006D60A8"/>
    <w:rsid w:val="006D6344"/>
    <w:rsid w:val="006D675F"/>
    <w:rsid w:val="006D6813"/>
    <w:rsid w:val="006D69EA"/>
    <w:rsid w:val="006D6B90"/>
    <w:rsid w:val="006D6D52"/>
    <w:rsid w:val="006D6F16"/>
    <w:rsid w:val="006D715D"/>
    <w:rsid w:val="006D716D"/>
    <w:rsid w:val="006D75D9"/>
    <w:rsid w:val="006D7619"/>
    <w:rsid w:val="006D7ECA"/>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425E"/>
    <w:rsid w:val="006E51A2"/>
    <w:rsid w:val="006E5428"/>
    <w:rsid w:val="006E5798"/>
    <w:rsid w:val="006E63EB"/>
    <w:rsid w:val="006E649B"/>
    <w:rsid w:val="006E6A76"/>
    <w:rsid w:val="006E7B54"/>
    <w:rsid w:val="006E7D3E"/>
    <w:rsid w:val="006F09E4"/>
    <w:rsid w:val="006F0DA4"/>
    <w:rsid w:val="006F114E"/>
    <w:rsid w:val="006F133F"/>
    <w:rsid w:val="006F13BF"/>
    <w:rsid w:val="006F199F"/>
    <w:rsid w:val="006F204A"/>
    <w:rsid w:val="006F357E"/>
    <w:rsid w:val="006F3624"/>
    <w:rsid w:val="006F390F"/>
    <w:rsid w:val="006F46AE"/>
    <w:rsid w:val="006F4BCB"/>
    <w:rsid w:val="006F4BD2"/>
    <w:rsid w:val="006F4D8E"/>
    <w:rsid w:val="006F5024"/>
    <w:rsid w:val="006F598D"/>
    <w:rsid w:val="006F5B14"/>
    <w:rsid w:val="006F5B56"/>
    <w:rsid w:val="006F5C32"/>
    <w:rsid w:val="006F6384"/>
    <w:rsid w:val="006F6EF9"/>
    <w:rsid w:val="006F7978"/>
    <w:rsid w:val="006F79E1"/>
    <w:rsid w:val="006F7BCF"/>
    <w:rsid w:val="00700227"/>
    <w:rsid w:val="00700BC3"/>
    <w:rsid w:val="00701315"/>
    <w:rsid w:val="007025CE"/>
    <w:rsid w:val="00702651"/>
    <w:rsid w:val="0070274F"/>
    <w:rsid w:val="00702B41"/>
    <w:rsid w:val="00703620"/>
    <w:rsid w:val="00703B93"/>
    <w:rsid w:val="00703BE6"/>
    <w:rsid w:val="00703C08"/>
    <w:rsid w:val="00703C45"/>
    <w:rsid w:val="007040AC"/>
    <w:rsid w:val="00704722"/>
    <w:rsid w:val="0070565B"/>
    <w:rsid w:val="00705B9C"/>
    <w:rsid w:val="00705F8F"/>
    <w:rsid w:val="00706011"/>
    <w:rsid w:val="007062AE"/>
    <w:rsid w:val="00706343"/>
    <w:rsid w:val="0070688A"/>
    <w:rsid w:val="00707155"/>
    <w:rsid w:val="00707D33"/>
    <w:rsid w:val="0071081E"/>
    <w:rsid w:val="00710DB2"/>
    <w:rsid w:val="007110E6"/>
    <w:rsid w:val="0071149B"/>
    <w:rsid w:val="00711976"/>
    <w:rsid w:val="00711C10"/>
    <w:rsid w:val="007130BE"/>
    <w:rsid w:val="00713530"/>
    <w:rsid w:val="007136AB"/>
    <w:rsid w:val="00713804"/>
    <w:rsid w:val="00713D88"/>
    <w:rsid w:val="00714030"/>
    <w:rsid w:val="007143BD"/>
    <w:rsid w:val="00714902"/>
    <w:rsid w:val="00714DB1"/>
    <w:rsid w:val="00715018"/>
    <w:rsid w:val="00715253"/>
    <w:rsid w:val="00715508"/>
    <w:rsid w:val="007155D3"/>
    <w:rsid w:val="00715744"/>
    <w:rsid w:val="00715D38"/>
    <w:rsid w:val="00715D43"/>
    <w:rsid w:val="007161B9"/>
    <w:rsid w:val="00716833"/>
    <w:rsid w:val="00716B34"/>
    <w:rsid w:val="00717244"/>
    <w:rsid w:val="0071756F"/>
    <w:rsid w:val="007177ED"/>
    <w:rsid w:val="0071798B"/>
    <w:rsid w:val="00717C32"/>
    <w:rsid w:val="0072114C"/>
    <w:rsid w:val="0072135C"/>
    <w:rsid w:val="0072161A"/>
    <w:rsid w:val="0072162A"/>
    <w:rsid w:val="0072166D"/>
    <w:rsid w:val="007217AF"/>
    <w:rsid w:val="00721B2F"/>
    <w:rsid w:val="007223A9"/>
    <w:rsid w:val="007238F8"/>
    <w:rsid w:val="00724190"/>
    <w:rsid w:val="00724593"/>
    <w:rsid w:val="007245E9"/>
    <w:rsid w:val="00724E78"/>
    <w:rsid w:val="0072505C"/>
    <w:rsid w:val="007250C5"/>
    <w:rsid w:val="00725549"/>
    <w:rsid w:val="0072610C"/>
    <w:rsid w:val="007264F4"/>
    <w:rsid w:val="00727135"/>
    <w:rsid w:val="007271B1"/>
    <w:rsid w:val="0072772C"/>
    <w:rsid w:val="007302AA"/>
    <w:rsid w:val="007306F0"/>
    <w:rsid w:val="00730C7C"/>
    <w:rsid w:val="007316B8"/>
    <w:rsid w:val="00731BDA"/>
    <w:rsid w:val="00732453"/>
    <w:rsid w:val="007324FD"/>
    <w:rsid w:val="007326FC"/>
    <w:rsid w:val="00732A86"/>
    <w:rsid w:val="00732B5B"/>
    <w:rsid w:val="00732EEB"/>
    <w:rsid w:val="007332C4"/>
    <w:rsid w:val="007334AC"/>
    <w:rsid w:val="007337AF"/>
    <w:rsid w:val="00733D31"/>
    <w:rsid w:val="007340AD"/>
    <w:rsid w:val="007346C2"/>
    <w:rsid w:val="00734A22"/>
    <w:rsid w:val="00735463"/>
    <w:rsid w:val="00735675"/>
    <w:rsid w:val="007365B0"/>
    <w:rsid w:val="00736C17"/>
    <w:rsid w:val="007374FC"/>
    <w:rsid w:val="00737D6A"/>
    <w:rsid w:val="00737D76"/>
    <w:rsid w:val="00737DC9"/>
    <w:rsid w:val="00737EE7"/>
    <w:rsid w:val="00737F4D"/>
    <w:rsid w:val="00737FC9"/>
    <w:rsid w:val="00740B38"/>
    <w:rsid w:val="00741106"/>
    <w:rsid w:val="00741B82"/>
    <w:rsid w:val="00741F20"/>
    <w:rsid w:val="007422BE"/>
    <w:rsid w:val="00742570"/>
    <w:rsid w:val="007428D6"/>
    <w:rsid w:val="00742A29"/>
    <w:rsid w:val="00742AB8"/>
    <w:rsid w:val="00742CA2"/>
    <w:rsid w:val="00742F13"/>
    <w:rsid w:val="007434FF"/>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CED"/>
    <w:rsid w:val="00752D0E"/>
    <w:rsid w:val="007534FD"/>
    <w:rsid w:val="007537B3"/>
    <w:rsid w:val="0075388F"/>
    <w:rsid w:val="00753A41"/>
    <w:rsid w:val="00753E6F"/>
    <w:rsid w:val="00754252"/>
    <w:rsid w:val="00754BED"/>
    <w:rsid w:val="00754C19"/>
    <w:rsid w:val="00754E83"/>
    <w:rsid w:val="00754EE9"/>
    <w:rsid w:val="00755273"/>
    <w:rsid w:val="00755933"/>
    <w:rsid w:val="00755AD7"/>
    <w:rsid w:val="007564BA"/>
    <w:rsid w:val="00756864"/>
    <w:rsid w:val="00757B9B"/>
    <w:rsid w:val="007600B8"/>
    <w:rsid w:val="0076023A"/>
    <w:rsid w:val="007604C8"/>
    <w:rsid w:val="0076068C"/>
    <w:rsid w:val="00760A4C"/>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5662"/>
    <w:rsid w:val="007658A6"/>
    <w:rsid w:val="007659C8"/>
    <w:rsid w:val="00765E42"/>
    <w:rsid w:val="0076606C"/>
    <w:rsid w:val="00766920"/>
    <w:rsid w:val="00766BA8"/>
    <w:rsid w:val="00767027"/>
    <w:rsid w:val="0076706A"/>
    <w:rsid w:val="00767B68"/>
    <w:rsid w:val="007701FD"/>
    <w:rsid w:val="007704A9"/>
    <w:rsid w:val="007710DC"/>
    <w:rsid w:val="00771208"/>
    <w:rsid w:val="007712DE"/>
    <w:rsid w:val="00771F90"/>
    <w:rsid w:val="007722C2"/>
    <w:rsid w:val="007725FA"/>
    <w:rsid w:val="00772AF4"/>
    <w:rsid w:val="00772EBF"/>
    <w:rsid w:val="007730A7"/>
    <w:rsid w:val="00773110"/>
    <w:rsid w:val="00773A15"/>
    <w:rsid w:val="0077429E"/>
    <w:rsid w:val="007745DB"/>
    <w:rsid w:val="0077593E"/>
    <w:rsid w:val="00775996"/>
    <w:rsid w:val="00776233"/>
    <w:rsid w:val="0077678F"/>
    <w:rsid w:val="0077688F"/>
    <w:rsid w:val="00776BB2"/>
    <w:rsid w:val="00776D43"/>
    <w:rsid w:val="00776FB7"/>
    <w:rsid w:val="0077772A"/>
    <w:rsid w:val="00777922"/>
    <w:rsid w:val="00780013"/>
    <w:rsid w:val="00780248"/>
    <w:rsid w:val="0078028C"/>
    <w:rsid w:val="0078038F"/>
    <w:rsid w:val="00780C17"/>
    <w:rsid w:val="00781751"/>
    <w:rsid w:val="00781967"/>
    <w:rsid w:val="007821A0"/>
    <w:rsid w:val="007821DF"/>
    <w:rsid w:val="007826C1"/>
    <w:rsid w:val="0078283B"/>
    <w:rsid w:val="00782EDA"/>
    <w:rsid w:val="00782F72"/>
    <w:rsid w:val="0078306F"/>
    <w:rsid w:val="0078358F"/>
    <w:rsid w:val="00783985"/>
    <w:rsid w:val="007843C4"/>
    <w:rsid w:val="0078441E"/>
    <w:rsid w:val="00784433"/>
    <w:rsid w:val="00784CA9"/>
    <w:rsid w:val="00784D71"/>
    <w:rsid w:val="00784F4D"/>
    <w:rsid w:val="0078506C"/>
    <w:rsid w:val="007851CF"/>
    <w:rsid w:val="00785802"/>
    <w:rsid w:val="007858E7"/>
    <w:rsid w:val="00786193"/>
    <w:rsid w:val="00786497"/>
    <w:rsid w:val="00786DD6"/>
    <w:rsid w:val="007871E0"/>
    <w:rsid w:val="00787306"/>
    <w:rsid w:val="007873CE"/>
    <w:rsid w:val="007873D1"/>
    <w:rsid w:val="007874F1"/>
    <w:rsid w:val="00787C99"/>
    <w:rsid w:val="00787F91"/>
    <w:rsid w:val="007901FD"/>
    <w:rsid w:val="007902B1"/>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4F9"/>
    <w:rsid w:val="00793519"/>
    <w:rsid w:val="007939A7"/>
    <w:rsid w:val="00793A3E"/>
    <w:rsid w:val="00793CA8"/>
    <w:rsid w:val="00793CF1"/>
    <w:rsid w:val="00793D50"/>
    <w:rsid w:val="00794412"/>
    <w:rsid w:val="0079464E"/>
    <w:rsid w:val="00794985"/>
    <w:rsid w:val="00794E3B"/>
    <w:rsid w:val="00795215"/>
    <w:rsid w:val="00795B6C"/>
    <w:rsid w:val="007961C8"/>
    <w:rsid w:val="00796528"/>
    <w:rsid w:val="00796828"/>
    <w:rsid w:val="007969F8"/>
    <w:rsid w:val="00796F14"/>
    <w:rsid w:val="007973AE"/>
    <w:rsid w:val="00797418"/>
    <w:rsid w:val="00797420"/>
    <w:rsid w:val="00797B10"/>
    <w:rsid w:val="00797E81"/>
    <w:rsid w:val="007A0F38"/>
    <w:rsid w:val="007A1147"/>
    <w:rsid w:val="007A1442"/>
    <w:rsid w:val="007A1749"/>
    <w:rsid w:val="007A1AEE"/>
    <w:rsid w:val="007A1EEA"/>
    <w:rsid w:val="007A262F"/>
    <w:rsid w:val="007A2B4A"/>
    <w:rsid w:val="007A324D"/>
    <w:rsid w:val="007A325B"/>
    <w:rsid w:val="007A3BBF"/>
    <w:rsid w:val="007A3DB5"/>
    <w:rsid w:val="007A3FD4"/>
    <w:rsid w:val="007A408A"/>
    <w:rsid w:val="007A4250"/>
    <w:rsid w:val="007A5795"/>
    <w:rsid w:val="007A5FF9"/>
    <w:rsid w:val="007A7187"/>
    <w:rsid w:val="007A7427"/>
    <w:rsid w:val="007A7989"/>
    <w:rsid w:val="007A7D70"/>
    <w:rsid w:val="007B00DE"/>
    <w:rsid w:val="007B0BAA"/>
    <w:rsid w:val="007B1A8F"/>
    <w:rsid w:val="007B1D85"/>
    <w:rsid w:val="007B2849"/>
    <w:rsid w:val="007B2881"/>
    <w:rsid w:val="007B299C"/>
    <w:rsid w:val="007B2A97"/>
    <w:rsid w:val="007B2EE7"/>
    <w:rsid w:val="007B3305"/>
    <w:rsid w:val="007B3B82"/>
    <w:rsid w:val="007B3ED7"/>
    <w:rsid w:val="007B49B4"/>
    <w:rsid w:val="007B49DA"/>
    <w:rsid w:val="007B4C4C"/>
    <w:rsid w:val="007B533D"/>
    <w:rsid w:val="007B5734"/>
    <w:rsid w:val="007B5CB4"/>
    <w:rsid w:val="007B5F7A"/>
    <w:rsid w:val="007B60BE"/>
    <w:rsid w:val="007B6146"/>
    <w:rsid w:val="007B68F9"/>
    <w:rsid w:val="007B7014"/>
    <w:rsid w:val="007B7665"/>
    <w:rsid w:val="007B784A"/>
    <w:rsid w:val="007C0DCF"/>
    <w:rsid w:val="007C0F93"/>
    <w:rsid w:val="007C14E8"/>
    <w:rsid w:val="007C1590"/>
    <w:rsid w:val="007C1728"/>
    <w:rsid w:val="007C19F9"/>
    <w:rsid w:val="007C1C90"/>
    <w:rsid w:val="007C1E90"/>
    <w:rsid w:val="007C1F56"/>
    <w:rsid w:val="007C1FEB"/>
    <w:rsid w:val="007C25EB"/>
    <w:rsid w:val="007C397B"/>
    <w:rsid w:val="007C3F01"/>
    <w:rsid w:val="007C4F18"/>
    <w:rsid w:val="007C5384"/>
    <w:rsid w:val="007C5842"/>
    <w:rsid w:val="007C5A33"/>
    <w:rsid w:val="007C5C82"/>
    <w:rsid w:val="007C6231"/>
    <w:rsid w:val="007C62CC"/>
    <w:rsid w:val="007C67C9"/>
    <w:rsid w:val="007C6943"/>
    <w:rsid w:val="007C742F"/>
    <w:rsid w:val="007C755C"/>
    <w:rsid w:val="007C7CD0"/>
    <w:rsid w:val="007D0228"/>
    <w:rsid w:val="007D056F"/>
    <w:rsid w:val="007D0717"/>
    <w:rsid w:val="007D0C26"/>
    <w:rsid w:val="007D1AAB"/>
    <w:rsid w:val="007D1F64"/>
    <w:rsid w:val="007D2B91"/>
    <w:rsid w:val="007D2D5E"/>
    <w:rsid w:val="007D3294"/>
    <w:rsid w:val="007D34C7"/>
    <w:rsid w:val="007D3572"/>
    <w:rsid w:val="007D3A75"/>
    <w:rsid w:val="007D3B2A"/>
    <w:rsid w:val="007D3B92"/>
    <w:rsid w:val="007D3BC4"/>
    <w:rsid w:val="007D4179"/>
    <w:rsid w:val="007D42ED"/>
    <w:rsid w:val="007D4A63"/>
    <w:rsid w:val="007D4FCF"/>
    <w:rsid w:val="007D5983"/>
    <w:rsid w:val="007D5F69"/>
    <w:rsid w:val="007D62C8"/>
    <w:rsid w:val="007D6B50"/>
    <w:rsid w:val="007D6C15"/>
    <w:rsid w:val="007D7660"/>
    <w:rsid w:val="007D7A62"/>
    <w:rsid w:val="007D7A6A"/>
    <w:rsid w:val="007E0005"/>
    <w:rsid w:val="007E04EB"/>
    <w:rsid w:val="007E078E"/>
    <w:rsid w:val="007E08F3"/>
    <w:rsid w:val="007E0BF1"/>
    <w:rsid w:val="007E1592"/>
    <w:rsid w:val="007E1D9C"/>
    <w:rsid w:val="007E28E4"/>
    <w:rsid w:val="007E2ADC"/>
    <w:rsid w:val="007E38F4"/>
    <w:rsid w:val="007E3E55"/>
    <w:rsid w:val="007E3F1A"/>
    <w:rsid w:val="007E42C7"/>
    <w:rsid w:val="007E4304"/>
    <w:rsid w:val="007E431C"/>
    <w:rsid w:val="007E454C"/>
    <w:rsid w:val="007E4883"/>
    <w:rsid w:val="007E57D0"/>
    <w:rsid w:val="007E581A"/>
    <w:rsid w:val="007E59C1"/>
    <w:rsid w:val="007E5B33"/>
    <w:rsid w:val="007E5F19"/>
    <w:rsid w:val="007E63F4"/>
    <w:rsid w:val="007E7504"/>
    <w:rsid w:val="007E7A47"/>
    <w:rsid w:val="007E7ABE"/>
    <w:rsid w:val="007E7CE4"/>
    <w:rsid w:val="007E7E99"/>
    <w:rsid w:val="007E7FB0"/>
    <w:rsid w:val="007F0074"/>
    <w:rsid w:val="007F0337"/>
    <w:rsid w:val="007F058A"/>
    <w:rsid w:val="007F08E6"/>
    <w:rsid w:val="007F1146"/>
    <w:rsid w:val="007F11B0"/>
    <w:rsid w:val="007F14E9"/>
    <w:rsid w:val="007F1533"/>
    <w:rsid w:val="007F16A2"/>
    <w:rsid w:val="007F17FE"/>
    <w:rsid w:val="007F1986"/>
    <w:rsid w:val="007F1C13"/>
    <w:rsid w:val="007F26C5"/>
    <w:rsid w:val="007F26CA"/>
    <w:rsid w:val="007F26DA"/>
    <w:rsid w:val="007F29D7"/>
    <w:rsid w:val="007F3371"/>
    <w:rsid w:val="007F3873"/>
    <w:rsid w:val="007F400E"/>
    <w:rsid w:val="007F4244"/>
    <w:rsid w:val="007F4368"/>
    <w:rsid w:val="007F4630"/>
    <w:rsid w:val="007F4B0B"/>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398"/>
    <w:rsid w:val="00800B5B"/>
    <w:rsid w:val="00801297"/>
    <w:rsid w:val="0080178F"/>
    <w:rsid w:val="00801B6B"/>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5FD"/>
    <w:rsid w:val="00806553"/>
    <w:rsid w:val="00806712"/>
    <w:rsid w:val="008067DA"/>
    <w:rsid w:val="00806F56"/>
    <w:rsid w:val="00806FCD"/>
    <w:rsid w:val="00806FF9"/>
    <w:rsid w:val="008070DA"/>
    <w:rsid w:val="00807B70"/>
    <w:rsid w:val="0081007A"/>
    <w:rsid w:val="008106E4"/>
    <w:rsid w:val="00810744"/>
    <w:rsid w:val="0081079D"/>
    <w:rsid w:val="00810FF3"/>
    <w:rsid w:val="008124E6"/>
    <w:rsid w:val="00812707"/>
    <w:rsid w:val="008129B6"/>
    <w:rsid w:val="00812A05"/>
    <w:rsid w:val="00812AD8"/>
    <w:rsid w:val="00812B7C"/>
    <w:rsid w:val="00812C49"/>
    <w:rsid w:val="0081357E"/>
    <w:rsid w:val="00813843"/>
    <w:rsid w:val="0081434A"/>
    <w:rsid w:val="00814444"/>
    <w:rsid w:val="00814AD0"/>
    <w:rsid w:val="00814EE4"/>
    <w:rsid w:val="00815694"/>
    <w:rsid w:val="008158BC"/>
    <w:rsid w:val="008159A2"/>
    <w:rsid w:val="00815F1F"/>
    <w:rsid w:val="00816224"/>
    <w:rsid w:val="008166DC"/>
    <w:rsid w:val="00816ED9"/>
    <w:rsid w:val="00817162"/>
    <w:rsid w:val="008174A7"/>
    <w:rsid w:val="008176D4"/>
    <w:rsid w:val="0082116C"/>
    <w:rsid w:val="00821526"/>
    <w:rsid w:val="00821B00"/>
    <w:rsid w:val="008220C0"/>
    <w:rsid w:val="0082217A"/>
    <w:rsid w:val="00822185"/>
    <w:rsid w:val="00822B88"/>
    <w:rsid w:val="008231FF"/>
    <w:rsid w:val="0082351B"/>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916"/>
    <w:rsid w:val="00830BDE"/>
    <w:rsid w:val="00830C34"/>
    <w:rsid w:val="00831064"/>
    <w:rsid w:val="0083112C"/>
    <w:rsid w:val="00831200"/>
    <w:rsid w:val="00831886"/>
    <w:rsid w:val="00831893"/>
    <w:rsid w:val="008319C9"/>
    <w:rsid w:val="00831E70"/>
    <w:rsid w:val="00832381"/>
    <w:rsid w:val="0083245B"/>
    <w:rsid w:val="00832641"/>
    <w:rsid w:val="008328E5"/>
    <w:rsid w:val="00832930"/>
    <w:rsid w:val="0083301D"/>
    <w:rsid w:val="00833180"/>
    <w:rsid w:val="00833193"/>
    <w:rsid w:val="00833946"/>
    <w:rsid w:val="00833EE5"/>
    <w:rsid w:val="00833F5E"/>
    <w:rsid w:val="008341D4"/>
    <w:rsid w:val="008342AF"/>
    <w:rsid w:val="00834B89"/>
    <w:rsid w:val="00834D00"/>
    <w:rsid w:val="00834ED1"/>
    <w:rsid w:val="008354FF"/>
    <w:rsid w:val="00835CD4"/>
    <w:rsid w:val="00836058"/>
    <w:rsid w:val="00836316"/>
    <w:rsid w:val="00836527"/>
    <w:rsid w:val="008365A7"/>
    <w:rsid w:val="0083669C"/>
    <w:rsid w:val="008371F9"/>
    <w:rsid w:val="0083737B"/>
    <w:rsid w:val="0083764E"/>
    <w:rsid w:val="00837B52"/>
    <w:rsid w:val="00837E33"/>
    <w:rsid w:val="00840022"/>
    <w:rsid w:val="0084079C"/>
    <w:rsid w:val="00841A4B"/>
    <w:rsid w:val="0084210B"/>
    <w:rsid w:val="008429CE"/>
    <w:rsid w:val="00842ABE"/>
    <w:rsid w:val="00843509"/>
    <w:rsid w:val="0084354B"/>
    <w:rsid w:val="00843705"/>
    <w:rsid w:val="00843D55"/>
    <w:rsid w:val="00843DD1"/>
    <w:rsid w:val="0084449B"/>
    <w:rsid w:val="00844529"/>
    <w:rsid w:val="008446DE"/>
    <w:rsid w:val="008447F8"/>
    <w:rsid w:val="00845257"/>
    <w:rsid w:val="0084560B"/>
    <w:rsid w:val="00845D14"/>
    <w:rsid w:val="00846ED5"/>
    <w:rsid w:val="00847775"/>
    <w:rsid w:val="008500A7"/>
    <w:rsid w:val="008503EC"/>
    <w:rsid w:val="008510DD"/>
    <w:rsid w:val="008513F5"/>
    <w:rsid w:val="0085153B"/>
    <w:rsid w:val="00851584"/>
    <w:rsid w:val="0085242F"/>
    <w:rsid w:val="0085265C"/>
    <w:rsid w:val="00852694"/>
    <w:rsid w:val="00852DDE"/>
    <w:rsid w:val="00852FCA"/>
    <w:rsid w:val="008533D5"/>
    <w:rsid w:val="00853558"/>
    <w:rsid w:val="00854163"/>
    <w:rsid w:val="008544FA"/>
    <w:rsid w:val="00854627"/>
    <w:rsid w:val="00854EB8"/>
    <w:rsid w:val="00855434"/>
    <w:rsid w:val="00856065"/>
    <w:rsid w:val="00856B3B"/>
    <w:rsid w:val="00856E54"/>
    <w:rsid w:val="0085775E"/>
    <w:rsid w:val="00857868"/>
    <w:rsid w:val="00857896"/>
    <w:rsid w:val="00857A0C"/>
    <w:rsid w:val="00857C7F"/>
    <w:rsid w:val="00857D3E"/>
    <w:rsid w:val="0086009C"/>
    <w:rsid w:val="00860184"/>
    <w:rsid w:val="0086022F"/>
    <w:rsid w:val="00860D24"/>
    <w:rsid w:val="00860D8F"/>
    <w:rsid w:val="00860ECC"/>
    <w:rsid w:val="008615D2"/>
    <w:rsid w:val="00861683"/>
    <w:rsid w:val="00861863"/>
    <w:rsid w:val="00861C6C"/>
    <w:rsid w:val="00861ED9"/>
    <w:rsid w:val="00862300"/>
    <w:rsid w:val="00862BB3"/>
    <w:rsid w:val="00862DA7"/>
    <w:rsid w:val="00862EFE"/>
    <w:rsid w:val="00863961"/>
    <w:rsid w:val="00863975"/>
    <w:rsid w:val="0086401C"/>
    <w:rsid w:val="008640F9"/>
    <w:rsid w:val="00864CE0"/>
    <w:rsid w:val="00864E80"/>
    <w:rsid w:val="0086550A"/>
    <w:rsid w:val="0086554D"/>
    <w:rsid w:val="00865ABE"/>
    <w:rsid w:val="00865F4D"/>
    <w:rsid w:val="00866E62"/>
    <w:rsid w:val="008677FE"/>
    <w:rsid w:val="00867C33"/>
    <w:rsid w:val="00867CA8"/>
    <w:rsid w:val="00870637"/>
    <w:rsid w:val="008708E0"/>
    <w:rsid w:val="008719B8"/>
    <w:rsid w:val="00871AAE"/>
    <w:rsid w:val="00872047"/>
    <w:rsid w:val="00872146"/>
    <w:rsid w:val="0087249F"/>
    <w:rsid w:val="008726DC"/>
    <w:rsid w:val="00872B4C"/>
    <w:rsid w:val="0087302F"/>
    <w:rsid w:val="00873B75"/>
    <w:rsid w:val="00873BC4"/>
    <w:rsid w:val="00873D1C"/>
    <w:rsid w:val="008744C2"/>
    <w:rsid w:val="00874827"/>
    <w:rsid w:val="00874EFF"/>
    <w:rsid w:val="00875365"/>
    <w:rsid w:val="0087536A"/>
    <w:rsid w:val="0087541D"/>
    <w:rsid w:val="00875748"/>
    <w:rsid w:val="008759EE"/>
    <w:rsid w:val="00875FCE"/>
    <w:rsid w:val="008765F7"/>
    <w:rsid w:val="008765FC"/>
    <w:rsid w:val="00876777"/>
    <w:rsid w:val="00876E4E"/>
    <w:rsid w:val="00877054"/>
    <w:rsid w:val="00877486"/>
    <w:rsid w:val="0087758D"/>
    <w:rsid w:val="00877BC4"/>
    <w:rsid w:val="008804F8"/>
    <w:rsid w:val="00880A9E"/>
    <w:rsid w:val="00880E71"/>
    <w:rsid w:val="00881099"/>
    <w:rsid w:val="00881485"/>
    <w:rsid w:val="00881CA6"/>
    <w:rsid w:val="00881D7D"/>
    <w:rsid w:val="008822B4"/>
    <w:rsid w:val="00882E86"/>
    <w:rsid w:val="008835D0"/>
    <w:rsid w:val="00883B97"/>
    <w:rsid w:val="00883CC5"/>
    <w:rsid w:val="00883DB5"/>
    <w:rsid w:val="00884784"/>
    <w:rsid w:val="00884972"/>
    <w:rsid w:val="00884FE0"/>
    <w:rsid w:val="00885CE6"/>
    <w:rsid w:val="00885D07"/>
    <w:rsid w:val="00886127"/>
    <w:rsid w:val="008863AE"/>
    <w:rsid w:val="00886B22"/>
    <w:rsid w:val="00887479"/>
    <w:rsid w:val="008876A1"/>
    <w:rsid w:val="00887A38"/>
    <w:rsid w:val="008903AE"/>
    <w:rsid w:val="00890572"/>
    <w:rsid w:val="00890B01"/>
    <w:rsid w:val="00891393"/>
    <w:rsid w:val="00891556"/>
    <w:rsid w:val="00891BD3"/>
    <w:rsid w:val="00892057"/>
    <w:rsid w:val="0089242D"/>
    <w:rsid w:val="0089268C"/>
    <w:rsid w:val="0089287A"/>
    <w:rsid w:val="008928D4"/>
    <w:rsid w:val="00892EF8"/>
    <w:rsid w:val="00893197"/>
    <w:rsid w:val="00893B0C"/>
    <w:rsid w:val="008945AE"/>
    <w:rsid w:val="00894D1B"/>
    <w:rsid w:val="00895A0D"/>
    <w:rsid w:val="00895E5D"/>
    <w:rsid w:val="00895FA4"/>
    <w:rsid w:val="00896083"/>
    <w:rsid w:val="00896F47"/>
    <w:rsid w:val="00896F7D"/>
    <w:rsid w:val="008970A1"/>
    <w:rsid w:val="008971AD"/>
    <w:rsid w:val="008976B1"/>
    <w:rsid w:val="00897C8D"/>
    <w:rsid w:val="008A026C"/>
    <w:rsid w:val="008A09B1"/>
    <w:rsid w:val="008A13A6"/>
    <w:rsid w:val="008A1EDF"/>
    <w:rsid w:val="008A2098"/>
    <w:rsid w:val="008A2882"/>
    <w:rsid w:val="008A2C9F"/>
    <w:rsid w:val="008A2F33"/>
    <w:rsid w:val="008A3312"/>
    <w:rsid w:val="008A33BC"/>
    <w:rsid w:val="008A3DE2"/>
    <w:rsid w:val="008A40E9"/>
    <w:rsid w:val="008A4260"/>
    <w:rsid w:val="008A4A07"/>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A7CA3"/>
    <w:rsid w:val="008B01BE"/>
    <w:rsid w:val="008B0901"/>
    <w:rsid w:val="008B0902"/>
    <w:rsid w:val="008B0DC2"/>
    <w:rsid w:val="008B13FC"/>
    <w:rsid w:val="008B1C04"/>
    <w:rsid w:val="008B2920"/>
    <w:rsid w:val="008B2AF3"/>
    <w:rsid w:val="008B2E01"/>
    <w:rsid w:val="008B32C7"/>
    <w:rsid w:val="008B4835"/>
    <w:rsid w:val="008B494B"/>
    <w:rsid w:val="008B4969"/>
    <w:rsid w:val="008B4ACF"/>
    <w:rsid w:val="008B4E6B"/>
    <w:rsid w:val="008B4E96"/>
    <w:rsid w:val="008B4FB4"/>
    <w:rsid w:val="008B508F"/>
    <w:rsid w:val="008B6030"/>
    <w:rsid w:val="008B63A4"/>
    <w:rsid w:val="008B642B"/>
    <w:rsid w:val="008B68A3"/>
    <w:rsid w:val="008B6A77"/>
    <w:rsid w:val="008B716C"/>
    <w:rsid w:val="008B72A9"/>
    <w:rsid w:val="008B770A"/>
    <w:rsid w:val="008B777E"/>
    <w:rsid w:val="008C006E"/>
    <w:rsid w:val="008C07BC"/>
    <w:rsid w:val="008C0962"/>
    <w:rsid w:val="008C0AE4"/>
    <w:rsid w:val="008C0C9B"/>
    <w:rsid w:val="008C0EAA"/>
    <w:rsid w:val="008C124E"/>
    <w:rsid w:val="008C16AB"/>
    <w:rsid w:val="008C184E"/>
    <w:rsid w:val="008C19BA"/>
    <w:rsid w:val="008C1CDE"/>
    <w:rsid w:val="008C1DD1"/>
    <w:rsid w:val="008C222A"/>
    <w:rsid w:val="008C340D"/>
    <w:rsid w:val="008C3CEF"/>
    <w:rsid w:val="008C4278"/>
    <w:rsid w:val="008C4384"/>
    <w:rsid w:val="008C4490"/>
    <w:rsid w:val="008C4546"/>
    <w:rsid w:val="008C49F7"/>
    <w:rsid w:val="008C4CAB"/>
    <w:rsid w:val="008C4D78"/>
    <w:rsid w:val="008C4EA0"/>
    <w:rsid w:val="008C53F2"/>
    <w:rsid w:val="008C552C"/>
    <w:rsid w:val="008C5642"/>
    <w:rsid w:val="008C58EC"/>
    <w:rsid w:val="008C5D4E"/>
    <w:rsid w:val="008C5D63"/>
    <w:rsid w:val="008C5DDB"/>
    <w:rsid w:val="008C5DDE"/>
    <w:rsid w:val="008C68F1"/>
    <w:rsid w:val="008C6CE4"/>
    <w:rsid w:val="008C79CC"/>
    <w:rsid w:val="008C7A40"/>
    <w:rsid w:val="008C7DD3"/>
    <w:rsid w:val="008C7E97"/>
    <w:rsid w:val="008C7F9D"/>
    <w:rsid w:val="008D0B64"/>
    <w:rsid w:val="008D0B6C"/>
    <w:rsid w:val="008D165A"/>
    <w:rsid w:val="008D1B7C"/>
    <w:rsid w:val="008D1BD5"/>
    <w:rsid w:val="008D231E"/>
    <w:rsid w:val="008D28D1"/>
    <w:rsid w:val="008D312B"/>
    <w:rsid w:val="008D324A"/>
    <w:rsid w:val="008D376A"/>
    <w:rsid w:val="008D3D6F"/>
    <w:rsid w:val="008D4D5C"/>
    <w:rsid w:val="008D4E81"/>
    <w:rsid w:val="008D4FA2"/>
    <w:rsid w:val="008D4FAB"/>
    <w:rsid w:val="008D544A"/>
    <w:rsid w:val="008D5A50"/>
    <w:rsid w:val="008D5BAB"/>
    <w:rsid w:val="008D5F10"/>
    <w:rsid w:val="008D6308"/>
    <w:rsid w:val="008D6BEF"/>
    <w:rsid w:val="008D6F61"/>
    <w:rsid w:val="008D7B27"/>
    <w:rsid w:val="008E0448"/>
    <w:rsid w:val="008E0543"/>
    <w:rsid w:val="008E0DF0"/>
    <w:rsid w:val="008E0FF4"/>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1D1C"/>
    <w:rsid w:val="008F2B67"/>
    <w:rsid w:val="008F301F"/>
    <w:rsid w:val="008F38F7"/>
    <w:rsid w:val="008F3D87"/>
    <w:rsid w:val="008F3F16"/>
    <w:rsid w:val="008F40F2"/>
    <w:rsid w:val="008F45FB"/>
    <w:rsid w:val="008F4799"/>
    <w:rsid w:val="008F52E5"/>
    <w:rsid w:val="008F534F"/>
    <w:rsid w:val="008F53FA"/>
    <w:rsid w:val="008F55A4"/>
    <w:rsid w:val="008F5C82"/>
    <w:rsid w:val="008F5CF0"/>
    <w:rsid w:val="008F5D66"/>
    <w:rsid w:val="008F61B7"/>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0FC"/>
    <w:rsid w:val="00904908"/>
    <w:rsid w:val="009050D8"/>
    <w:rsid w:val="0090514A"/>
    <w:rsid w:val="00905207"/>
    <w:rsid w:val="00905774"/>
    <w:rsid w:val="00905A2D"/>
    <w:rsid w:val="00905B0B"/>
    <w:rsid w:val="00906453"/>
    <w:rsid w:val="0090674E"/>
    <w:rsid w:val="00906F37"/>
    <w:rsid w:val="00906F92"/>
    <w:rsid w:val="00907493"/>
    <w:rsid w:val="009078A9"/>
    <w:rsid w:val="00907907"/>
    <w:rsid w:val="00907C8E"/>
    <w:rsid w:val="00907CE5"/>
    <w:rsid w:val="009103AF"/>
    <w:rsid w:val="00910575"/>
    <w:rsid w:val="0091072F"/>
    <w:rsid w:val="00910A47"/>
    <w:rsid w:val="00910DF1"/>
    <w:rsid w:val="009112F8"/>
    <w:rsid w:val="00911BA4"/>
    <w:rsid w:val="00911DC1"/>
    <w:rsid w:val="0091290D"/>
    <w:rsid w:val="00912CD9"/>
    <w:rsid w:val="00912D20"/>
    <w:rsid w:val="00913442"/>
    <w:rsid w:val="0091365E"/>
    <w:rsid w:val="00913CBB"/>
    <w:rsid w:val="009141D7"/>
    <w:rsid w:val="00914211"/>
    <w:rsid w:val="00914B46"/>
    <w:rsid w:val="0091547D"/>
    <w:rsid w:val="00915590"/>
    <w:rsid w:val="00915ED3"/>
    <w:rsid w:val="009162E9"/>
    <w:rsid w:val="0091650A"/>
    <w:rsid w:val="00916F67"/>
    <w:rsid w:val="0091702C"/>
    <w:rsid w:val="009170D7"/>
    <w:rsid w:val="00917B66"/>
    <w:rsid w:val="00917BD8"/>
    <w:rsid w:val="0092003A"/>
    <w:rsid w:val="009200AF"/>
    <w:rsid w:val="009200CF"/>
    <w:rsid w:val="009203D6"/>
    <w:rsid w:val="009209BC"/>
    <w:rsid w:val="0092133D"/>
    <w:rsid w:val="00921A41"/>
    <w:rsid w:val="00921C98"/>
    <w:rsid w:val="00922CBC"/>
    <w:rsid w:val="00922F41"/>
    <w:rsid w:val="00923131"/>
    <w:rsid w:val="00923404"/>
    <w:rsid w:val="00923FCA"/>
    <w:rsid w:val="0092403F"/>
    <w:rsid w:val="0092441A"/>
    <w:rsid w:val="00924B3C"/>
    <w:rsid w:val="009250DB"/>
    <w:rsid w:val="0092530C"/>
    <w:rsid w:val="00925F9B"/>
    <w:rsid w:val="00926424"/>
    <w:rsid w:val="0092698D"/>
    <w:rsid w:val="0092769F"/>
    <w:rsid w:val="009276EA"/>
    <w:rsid w:val="00927CF3"/>
    <w:rsid w:val="00930814"/>
    <w:rsid w:val="00930DD2"/>
    <w:rsid w:val="00930E18"/>
    <w:rsid w:val="00930F31"/>
    <w:rsid w:val="00931900"/>
    <w:rsid w:val="00931D59"/>
    <w:rsid w:val="00931E59"/>
    <w:rsid w:val="009322F2"/>
    <w:rsid w:val="00933A1A"/>
    <w:rsid w:val="00933BB5"/>
    <w:rsid w:val="00933CAB"/>
    <w:rsid w:val="0093464A"/>
    <w:rsid w:val="00934A55"/>
    <w:rsid w:val="00934B60"/>
    <w:rsid w:val="00934C1D"/>
    <w:rsid w:val="0093503E"/>
    <w:rsid w:val="0093554B"/>
    <w:rsid w:val="009355D7"/>
    <w:rsid w:val="0093589D"/>
    <w:rsid w:val="009358DD"/>
    <w:rsid w:val="00935ABE"/>
    <w:rsid w:val="00935D23"/>
    <w:rsid w:val="00935E6D"/>
    <w:rsid w:val="00936BA4"/>
    <w:rsid w:val="0093725E"/>
    <w:rsid w:val="0093725F"/>
    <w:rsid w:val="00937E33"/>
    <w:rsid w:val="0094046C"/>
    <w:rsid w:val="009409A5"/>
    <w:rsid w:val="009412C6"/>
    <w:rsid w:val="00941415"/>
    <w:rsid w:val="00942015"/>
    <w:rsid w:val="009424BE"/>
    <w:rsid w:val="009426F7"/>
    <w:rsid w:val="00942DB0"/>
    <w:rsid w:val="00942DFB"/>
    <w:rsid w:val="00943246"/>
    <w:rsid w:val="00943285"/>
    <w:rsid w:val="0094404A"/>
    <w:rsid w:val="009446EA"/>
    <w:rsid w:val="009447F7"/>
    <w:rsid w:val="00945157"/>
    <w:rsid w:val="0094535C"/>
    <w:rsid w:val="00945537"/>
    <w:rsid w:val="00945935"/>
    <w:rsid w:val="00945F74"/>
    <w:rsid w:val="00946597"/>
    <w:rsid w:val="0094720D"/>
    <w:rsid w:val="00947445"/>
    <w:rsid w:val="009476E1"/>
    <w:rsid w:val="00947749"/>
    <w:rsid w:val="0094779D"/>
    <w:rsid w:val="00947A7D"/>
    <w:rsid w:val="009502CE"/>
    <w:rsid w:val="0095037F"/>
    <w:rsid w:val="00950672"/>
    <w:rsid w:val="00950D8F"/>
    <w:rsid w:val="009512BA"/>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FAF"/>
    <w:rsid w:val="00955200"/>
    <w:rsid w:val="00955359"/>
    <w:rsid w:val="00955A0D"/>
    <w:rsid w:val="00955A86"/>
    <w:rsid w:val="00955EF5"/>
    <w:rsid w:val="009560BF"/>
    <w:rsid w:val="00956200"/>
    <w:rsid w:val="009564A8"/>
    <w:rsid w:val="00956705"/>
    <w:rsid w:val="00956AAC"/>
    <w:rsid w:val="00956C8A"/>
    <w:rsid w:val="0095722A"/>
    <w:rsid w:val="009575DD"/>
    <w:rsid w:val="00957E40"/>
    <w:rsid w:val="00960827"/>
    <w:rsid w:val="0096091B"/>
    <w:rsid w:val="00960940"/>
    <w:rsid w:val="00961446"/>
    <w:rsid w:val="00961465"/>
    <w:rsid w:val="00961AB7"/>
    <w:rsid w:val="009621F2"/>
    <w:rsid w:val="0096225A"/>
    <w:rsid w:val="009634F6"/>
    <w:rsid w:val="00963841"/>
    <w:rsid w:val="009638A0"/>
    <w:rsid w:val="00963A2B"/>
    <w:rsid w:val="00963AD4"/>
    <w:rsid w:val="00963BBC"/>
    <w:rsid w:val="00963D65"/>
    <w:rsid w:val="00963F5D"/>
    <w:rsid w:val="00964177"/>
    <w:rsid w:val="009644F1"/>
    <w:rsid w:val="009647A8"/>
    <w:rsid w:val="009648A1"/>
    <w:rsid w:val="00964A24"/>
    <w:rsid w:val="0096501C"/>
    <w:rsid w:val="009651A6"/>
    <w:rsid w:val="009656F0"/>
    <w:rsid w:val="00965C63"/>
    <w:rsid w:val="00965D96"/>
    <w:rsid w:val="00966103"/>
    <w:rsid w:val="009669BC"/>
    <w:rsid w:val="0096711C"/>
    <w:rsid w:val="00967223"/>
    <w:rsid w:val="009673DC"/>
    <w:rsid w:val="00967881"/>
    <w:rsid w:val="00967D6D"/>
    <w:rsid w:val="00967FFA"/>
    <w:rsid w:val="00970632"/>
    <w:rsid w:val="00970672"/>
    <w:rsid w:val="009706E4"/>
    <w:rsid w:val="0097162E"/>
    <w:rsid w:val="0097166D"/>
    <w:rsid w:val="009718CF"/>
    <w:rsid w:val="00972D70"/>
    <w:rsid w:val="009735EC"/>
    <w:rsid w:val="0097379A"/>
    <w:rsid w:val="00973AD4"/>
    <w:rsid w:val="00973DAC"/>
    <w:rsid w:val="0097429C"/>
    <w:rsid w:val="00974595"/>
    <w:rsid w:val="0097506E"/>
    <w:rsid w:val="009755B2"/>
    <w:rsid w:val="009758C7"/>
    <w:rsid w:val="00975CC7"/>
    <w:rsid w:val="009765B7"/>
    <w:rsid w:val="009765F3"/>
    <w:rsid w:val="00976A71"/>
    <w:rsid w:val="00976F41"/>
    <w:rsid w:val="00977730"/>
    <w:rsid w:val="00977E64"/>
    <w:rsid w:val="00977F0F"/>
    <w:rsid w:val="009801E9"/>
    <w:rsid w:val="0098026D"/>
    <w:rsid w:val="00980278"/>
    <w:rsid w:val="0098068D"/>
    <w:rsid w:val="0098191E"/>
    <w:rsid w:val="0098213A"/>
    <w:rsid w:val="009824CA"/>
    <w:rsid w:val="009836D0"/>
    <w:rsid w:val="00983E39"/>
    <w:rsid w:val="009841C0"/>
    <w:rsid w:val="009844B2"/>
    <w:rsid w:val="00984EB7"/>
    <w:rsid w:val="009854B4"/>
    <w:rsid w:val="009855C2"/>
    <w:rsid w:val="0098583C"/>
    <w:rsid w:val="0098598C"/>
    <w:rsid w:val="00985A44"/>
    <w:rsid w:val="00985B18"/>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2293"/>
    <w:rsid w:val="00992B58"/>
    <w:rsid w:val="00992D1F"/>
    <w:rsid w:val="009934B8"/>
    <w:rsid w:val="00993AA0"/>
    <w:rsid w:val="00993DE4"/>
    <w:rsid w:val="00993FA9"/>
    <w:rsid w:val="00994809"/>
    <w:rsid w:val="00995128"/>
    <w:rsid w:val="0099527E"/>
    <w:rsid w:val="00996650"/>
    <w:rsid w:val="00996D1C"/>
    <w:rsid w:val="00997351"/>
    <w:rsid w:val="009977E9"/>
    <w:rsid w:val="00997807"/>
    <w:rsid w:val="00997E44"/>
    <w:rsid w:val="009A03D7"/>
    <w:rsid w:val="009A0467"/>
    <w:rsid w:val="009A067C"/>
    <w:rsid w:val="009A20C6"/>
    <w:rsid w:val="009A2447"/>
    <w:rsid w:val="009A2456"/>
    <w:rsid w:val="009A24E5"/>
    <w:rsid w:val="009A2585"/>
    <w:rsid w:val="009A2D78"/>
    <w:rsid w:val="009A2DC4"/>
    <w:rsid w:val="009A2F9A"/>
    <w:rsid w:val="009A36E4"/>
    <w:rsid w:val="009A3A67"/>
    <w:rsid w:val="009A4121"/>
    <w:rsid w:val="009A4E5A"/>
    <w:rsid w:val="009A546A"/>
    <w:rsid w:val="009A58C2"/>
    <w:rsid w:val="009A59E6"/>
    <w:rsid w:val="009A64A9"/>
    <w:rsid w:val="009A6640"/>
    <w:rsid w:val="009A6CB9"/>
    <w:rsid w:val="009A7616"/>
    <w:rsid w:val="009A7EB0"/>
    <w:rsid w:val="009B0630"/>
    <w:rsid w:val="009B0E53"/>
    <w:rsid w:val="009B1469"/>
    <w:rsid w:val="009B14C5"/>
    <w:rsid w:val="009B189F"/>
    <w:rsid w:val="009B1901"/>
    <w:rsid w:val="009B1DCA"/>
    <w:rsid w:val="009B1DD1"/>
    <w:rsid w:val="009B2344"/>
    <w:rsid w:val="009B245D"/>
    <w:rsid w:val="009B3025"/>
    <w:rsid w:val="009B3466"/>
    <w:rsid w:val="009B40B4"/>
    <w:rsid w:val="009B41CD"/>
    <w:rsid w:val="009B4445"/>
    <w:rsid w:val="009B4741"/>
    <w:rsid w:val="009B4837"/>
    <w:rsid w:val="009B4A2E"/>
    <w:rsid w:val="009B5513"/>
    <w:rsid w:val="009B5739"/>
    <w:rsid w:val="009B60CF"/>
    <w:rsid w:val="009B60EB"/>
    <w:rsid w:val="009B6B8C"/>
    <w:rsid w:val="009B6BC2"/>
    <w:rsid w:val="009B6D2A"/>
    <w:rsid w:val="009B6F16"/>
    <w:rsid w:val="009B78C4"/>
    <w:rsid w:val="009B7A4E"/>
    <w:rsid w:val="009B7BC4"/>
    <w:rsid w:val="009B7F8D"/>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A0D"/>
    <w:rsid w:val="009C43E2"/>
    <w:rsid w:val="009C54B0"/>
    <w:rsid w:val="009C5E12"/>
    <w:rsid w:val="009C614B"/>
    <w:rsid w:val="009C65CA"/>
    <w:rsid w:val="009C6746"/>
    <w:rsid w:val="009C69FD"/>
    <w:rsid w:val="009C6B5D"/>
    <w:rsid w:val="009C6D95"/>
    <w:rsid w:val="009C7129"/>
    <w:rsid w:val="009C7149"/>
    <w:rsid w:val="009D0066"/>
    <w:rsid w:val="009D0202"/>
    <w:rsid w:val="009D0769"/>
    <w:rsid w:val="009D09A8"/>
    <w:rsid w:val="009D0C05"/>
    <w:rsid w:val="009D0F6C"/>
    <w:rsid w:val="009D12F5"/>
    <w:rsid w:val="009D1438"/>
    <w:rsid w:val="009D15E4"/>
    <w:rsid w:val="009D17C2"/>
    <w:rsid w:val="009D1BC9"/>
    <w:rsid w:val="009D2169"/>
    <w:rsid w:val="009D26AB"/>
    <w:rsid w:val="009D2D4A"/>
    <w:rsid w:val="009D2ED2"/>
    <w:rsid w:val="009D3ADA"/>
    <w:rsid w:val="009D45C5"/>
    <w:rsid w:val="009D4692"/>
    <w:rsid w:val="009D47BE"/>
    <w:rsid w:val="009D4FF6"/>
    <w:rsid w:val="009D583A"/>
    <w:rsid w:val="009D5952"/>
    <w:rsid w:val="009D5966"/>
    <w:rsid w:val="009D6D5B"/>
    <w:rsid w:val="009D7383"/>
    <w:rsid w:val="009D79F8"/>
    <w:rsid w:val="009E0E48"/>
    <w:rsid w:val="009E17C2"/>
    <w:rsid w:val="009E21F8"/>
    <w:rsid w:val="009E2872"/>
    <w:rsid w:val="009E2E46"/>
    <w:rsid w:val="009E412C"/>
    <w:rsid w:val="009E4135"/>
    <w:rsid w:val="009E445F"/>
    <w:rsid w:val="009E4A14"/>
    <w:rsid w:val="009E4F85"/>
    <w:rsid w:val="009E4F86"/>
    <w:rsid w:val="009E5485"/>
    <w:rsid w:val="009E5704"/>
    <w:rsid w:val="009E5DDF"/>
    <w:rsid w:val="009E5F5A"/>
    <w:rsid w:val="009E676D"/>
    <w:rsid w:val="009E6A39"/>
    <w:rsid w:val="009E6BD6"/>
    <w:rsid w:val="009E7EC5"/>
    <w:rsid w:val="009F01A3"/>
    <w:rsid w:val="009F0CF0"/>
    <w:rsid w:val="009F0D5B"/>
    <w:rsid w:val="009F127A"/>
    <w:rsid w:val="009F16D8"/>
    <w:rsid w:val="009F16F0"/>
    <w:rsid w:val="009F175A"/>
    <w:rsid w:val="009F1A2B"/>
    <w:rsid w:val="009F1AEE"/>
    <w:rsid w:val="009F1C1F"/>
    <w:rsid w:val="009F307D"/>
    <w:rsid w:val="009F310F"/>
    <w:rsid w:val="009F34AE"/>
    <w:rsid w:val="009F3A16"/>
    <w:rsid w:val="009F3BEC"/>
    <w:rsid w:val="009F3EAA"/>
    <w:rsid w:val="009F4152"/>
    <w:rsid w:val="009F41B4"/>
    <w:rsid w:val="009F451D"/>
    <w:rsid w:val="009F48ED"/>
    <w:rsid w:val="009F5A53"/>
    <w:rsid w:val="009F5B4F"/>
    <w:rsid w:val="009F64F4"/>
    <w:rsid w:val="009F6B54"/>
    <w:rsid w:val="009F774D"/>
    <w:rsid w:val="009F7946"/>
    <w:rsid w:val="009F7D1B"/>
    <w:rsid w:val="00A00BEE"/>
    <w:rsid w:val="00A00E03"/>
    <w:rsid w:val="00A024D3"/>
    <w:rsid w:val="00A02D0F"/>
    <w:rsid w:val="00A03925"/>
    <w:rsid w:val="00A03FBD"/>
    <w:rsid w:val="00A0478E"/>
    <w:rsid w:val="00A04804"/>
    <w:rsid w:val="00A04C87"/>
    <w:rsid w:val="00A04FCB"/>
    <w:rsid w:val="00A057D2"/>
    <w:rsid w:val="00A0599D"/>
    <w:rsid w:val="00A05C56"/>
    <w:rsid w:val="00A06613"/>
    <w:rsid w:val="00A07431"/>
    <w:rsid w:val="00A0774C"/>
    <w:rsid w:val="00A079F8"/>
    <w:rsid w:val="00A07B42"/>
    <w:rsid w:val="00A10474"/>
    <w:rsid w:val="00A109F3"/>
    <w:rsid w:val="00A10AF9"/>
    <w:rsid w:val="00A10C3A"/>
    <w:rsid w:val="00A10CD5"/>
    <w:rsid w:val="00A10D97"/>
    <w:rsid w:val="00A10ED0"/>
    <w:rsid w:val="00A11711"/>
    <w:rsid w:val="00A11BF8"/>
    <w:rsid w:val="00A12A90"/>
    <w:rsid w:val="00A12EA8"/>
    <w:rsid w:val="00A13974"/>
    <w:rsid w:val="00A147F6"/>
    <w:rsid w:val="00A14A4A"/>
    <w:rsid w:val="00A14A72"/>
    <w:rsid w:val="00A14FB4"/>
    <w:rsid w:val="00A1530B"/>
    <w:rsid w:val="00A16262"/>
    <w:rsid w:val="00A16357"/>
    <w:rsid w:val="00A16523"/>
    <w:rsid w:val="00A17773"/>
    <w:rsid w:val="00A1787C"/>
    <w:rsid w:val="00A1795A"/>
    <w:rsid w:val="00A17A1B"/>
    <w:rsid w:val="00A17E65"/>
    <w:rsid w:val="00A200CB"/>
    <w:rsid w:val="00A205A8"/>
    <w:rsid w:val="00A2079A"/>
    <w:rsid w:val="00A207CA"/>
    <w:rsid w:val="00A21023"/>
    <w:rsid w:val="00A21216"/>
    <w:rsid w:val="00A213D2"/>
    <w:rsid w:val="00A21548"/>
    <w:rsid w:val="00A2160E"/>
    <w:rsid w:val="00A21900"/>
    <w:rsid w:val="00A22189"/>
    <w:rsid w:val="00A224EE"/>
    <w:rsid w:val="00A22DAB"/>
    <w:rsid w:val="00A22EBC"/>
    <w:rsid w:val="00A232AC"/>
    <w:rsid w:val="00A24514"/>
    <w:rsid w:val="00A2476A"/>
    <w:rsid w:val="00A24A91"/>
    <w:rsid w:val="00A24C2B"/>
    <w:rsid w:val="00A24DE2"/>
    <w:rsid w:val="00A252F2"/>
    <w:rsid w:val="00A25317"/>
    <w:rsid w:val="00A26BD0"/>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34B2"/>
    <w:rsid w:val="00A33E4A"/>
    <w:rsid w:val="00A33F6A"/>
    <w:rsid w:val="00A342A9"/>
    <w:rsid w:val="00A34943"/>
    <w:rsid w:val="00A34E06"/>
    <w:rsid w:val="00A34E62"/>
    <w:rsid w:val="00A34E8F"/>
    <w:rsid w:val="00A34EDC"/>
    <w:rsid w:val="00A35164"/>
    <w:rsid w:val="00A35276"/>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D85"/>
    <w:rsid w:val="00A4243A"/>
    <w:rsid w:val="00A42857"/>
    <w:rsid w:val="00A4353D"/>
    <w:rsid w:val="00A43A56"/>
    <w:rsid w:val="00A43C20"/>
    <w:rsid w:val="00A43C57"/>
    <w:rsid w:val="00A43D8E"/>
    <w:rsid w:val="00A43EAD"/>
    <w:rsid w:val="00A448AC"/>
    <w:rsid w:val="00A4495D"/>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8B4"/>
    <w:rsid w:val="00A51FC4"/>
    <w:rsid w:val="00A51FC5"/>
    <w:rsid w:val="00A52B6E"/>
    <w:rsid w:val="00A53034"/>
    <w:rsid w:val="00A531CA"/>
    <w:rsid w:val="00A536EA"/>
    <w:rsid w:val="00A53B8B"/>
    <w:rsid w:val="00A53BC5"/>
    <w:rsid w:val="00A53D76"/>
    <w:rsid w:val="00A5413A"/>
    <w:rsid w:val="00A54966"/>
    <w:rsid w:val="00A54B0C"/>
    <w:rsid w:val="00A54D83"/>
    <w:rsid w:val="00A55152"/>
    <w:rsid w:val="00A559B4"/>
    <w:rsid w:val="00A55B2B"/>
    <w:rsid w:val="00A55B5C"/>
    <w:rsid w:val="00A56230"/>
    <w:rsid w:val="00A5656A"/>
    <w:rsid w:val="00A568DD"/>
    <w:rsid w:val="00A5697C"/>
    <w:rsid w:val="00A570BB"/>
    <w:rsid w:val="00A57123"/>
    <w:rsid w:val="00A5727D"/>
    <w:rsid w:val="00A57587"/>
    <w:rsid w:val="00A60EBA"/>
    <w:rsid w:val="00A61895"/>
    <w:rsid w:val="00A6192D"/>
    <w:rsid w:val="00A619F9"/>
    <w:rsid w:val="00A61E50"/>
    <w:rsid w:val="00A61FFF"/>
    <w:rsid w:val="00A62197"/>
    <w:rsid w:val="00A621E2"/>
    <w:rsid w:val="00A6241F"/>
    <w:rsid w:val="00A63005"/>
    <w:rsid w:val="00A63357"/>
    <w:rsid w:val="00A63CDC"/>
    <w:rsid w:val="00A63D53"/>
    <w:rsid w:val="00A64157"/>
    <w:rsid w:val="00A642B8"/>
    <w:rsid w:val="00A644DE"/>
    <w:rsid w:val="00A64A4C"/>
    <w:rsid w:val="00A65D9F"/>
    <w:rsid w:val="00A660BE"/>
    <w:rsid w:val="00A6611E"/>
    <w:rsid w:val="00A66828"/>
    <w:rsid w:val="00A671F2"/>
    <w:rsid w:val="00A675F1"/>
    <w:rsid w:val="00A67623"/>
    <w:rsid w:val="00A67E61"/>
    <w:rsid w:val="00A70256"/>
    <w:rsid w:val="00A703EF"/>
    <w:rsid w:val="00A70599"/>
    <w:rsid w:val="00A7063A"/>
    <w:rsid w:val="00A70D7D"/>
    <w:rsid w:val="00A7132D"/>
    <w:rsid w:val="00A7142C"/>
    <w:rsid w:val="00A716BA"/>
    <w:rsid w:val="00A71FC7"/>
    <w:rsid w:val="00A72042"/>
    <w:rsid w:val="00A72270"/>
    <w:rsid w:val="00A725D8"/>
    <w:rsid w:val="00A7299D"/>
    <w:rsid w:val="00A72A12"/>
    <w:rsid w:val="00A72EF1"/>
    <w:rsid w:val="00A73098"/>
    <w:rsid w:val="00A730DD"/>
    <w:rsid w:val="00A7315B"/>
    <w:rsid w:val="00A733DD"/>
    <w:rsid w:val="00A734CC"/>
    <w:rsid w:val="00A735B4"/>
    <w:rsid w:val="00A736DB"/>
    <w:rsid w:val="00A73A27"/>
    <w:rsid w:val="00A73AAC"/>
    <w:rsid w:val="00A73E67"/>
    <w:rsid w:val="00A741C2"/>
    <w:rsid w:val="00A7437D"/>
    <w:rsid w:val="00A74895"/>
    <w:rsid w:val="00A749A7"/>
    <w:rsid w:val="00A74A02"/>
    <w:rsid w:val="00A74F03"/>
    <w:rsid w:val="00A75202"/>
    <w:rsid w:val="00A752C4"/>
    <w:rsid w:val="00A75834"/>
    <w:rsid w:val="00A7598B"/>
    <w:rsid w:val="00A77406"/>
    <w:rsid w:val="00A77710"/>
    <w:rsid w:val="00A77720"/>
    <w:rsid w:val="00A778BB"/>
    <w:rsid w:val="00A77E50"/>
    <w:rsid w:val="00A8111C"/>
    <w:rsid w:val="00A81495"/>
    <w:rsid w:val="00A81873"/>
    <w:rsid w:val="00A81B80"/>
    <w:rsid w:val="00A81B88"/>
    <w:rsid w:val="00A81CB0"/>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4AB"/>
    <w:rsid w:val="00A876A2"/>
    <w:rsid w:val="00A87939"/>
    <w:rsid w:val="00A902BF"/>
    <w:rsid w:val="00A9041D"/>
    <w:rsid w:val="00A90A3A"/>
    <w:rsid w:val="00A90BD5"/>
    <w:rsid w:val="00A90E0D"/>
    <w:rsid w:val="00A90F38"/>
    <w:rsid w:val="00A9156E"/>
    <w:rsid w:val="00A91642"/>
    <w:rsid w:val="00A916FA"/>
    <w:rsid w:val="00A91810"/>
    <w:rsid w:val="00A91A85"/>
    <w:rsid w:val="00A91FD3"/>
    <w:rsid w:val="00A92289"/>
    <w:rsid w:val="00A929A0"/>
    <w:rsid w:val="00A92D6F"/>
    <w:rsid w:val="00A92E7C"/>
    <w:rsid w:val="00A93043"/>
    <w:rsid w:val="00A930E9"/>
    <w:rsid w:val="00A934FE"/>
    <w:rsid w:val="00A935D3"/>
    <w:rsid w:val="00A93755"/>
    <w:rsid w:val="00A93D7D"/>
    <w:rsid w:val="00A93F04"/>
    <w:rsid w:val="00A94104"/>
    <w:rsid w:val="00A9418A"/>
    <w:rsid w:val="00A941CF"/>
    <w:rsid w:val="00A9458A"/>
    <w:rsid w:val="00A94971"/>
    <w:rsid w:val="00A94B80"/>
    <w:rsid w:val="00A94DA8"/>
    <w:rsid w:val="00A951DB"/>
    <w:rsid w:val="00A9571F"/>
    <w:rsid w:val="00A959B1"/>
    <w:rsid w:val="00A95EE8"/>
    <w:rsid w:val="00A96360"/>
    <w:rsid w:val="00A969F7"/>
    <w:rsid w:val="00A96ED7"/>
    <w:rsid w:val="00A96FC7"/>
    <w:rsid w:val="00A9778A"/>
    <w:rsid w:val="00A97967"/>
    <w:rsid w:val="00A97BE3"/>
    <w:rsid w:val="00AA0185"/>
    <w:rsid w:val="00AA05FD"/>
    <w:rsid w:val="00AA07F5"/>
    <w:rsid w:val="00AA0881"/>
    <w:rsid w:val="00AA10C3"/>
    <w:rsid w:val="00AA1E88"/>
    <w:rsid w:val="00AA2393"/>
    <w:rsid w:val="00AA26F6"/>
    <w:rsid w:val="00AA27E7"/>
    <w:rsid w:val="00AA293F"/>
    <w:rsid w:val="00AA2CDF"/>
    <w:rsid w:val="00AA2CF2"/>
    <w:rsid w:val="00AA32E3"/>
    <w:rsid w:val="00AA3FC0"/>
    <w:rsid w:val="00AA3FC3"/>
    <w:rsid w:val="00AA431D"/>
    <w:rsid w:val="00AA44DA"/>
    <w:rsid w:val="00AA60CF"/>
    <w:rsid w:val="00AA649D"/>
    <w:rsid w:val="00AA729C"/>
    <w:rsid w:val="00AA76E3"/>
    <w:rsid w:val="00AA7A6F"/>
    <w:rsid w:val="00AA7D69"/>
    <w:rsid w:val="00AB0A10"/>
    <w:rsid w:val="00AB1DAE"/>
    <w:rsid w:val="00AB2163"/>
    <w:rsid w:val="00AB217A"/>
    <w:rsid w:val="00AB2351"/>
    <w:rsid w:val="00AB2514"/>
    <w:rsid w:val="00AB265D"/>
    <w:rsid w:val="00AB2BAE"/>
    <w:rsid w:val="00AB2CAA"/>
    <w:rsid w:val="00AB2ECE"/>
    <w:rsid w:val="00AB3069"/>
    <w:rsid w:val="00AB3513"/>
    <w:rsid w:val="00AB3896"/>
    <w:rsid w:val="00AB3957"/>
    <w:rsid w:val="00AB39FE"/>
    <w:rsid w:val="00AB3F9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6F7"/>
    <w:rsid w:val="00AB79F7"/>
    <w:rsid w:val="00AC25B6"/>
    <w:rsid w:val="00AC267B"/>
    <w:rsid w:val="00AC2ABA"/>
    <w:rsid w:val="00AC2AE0"/>
    <w:rsid w:val="00AC2B70"/>
    <w:rsid w:val="00AC2D6D"/>
    <w:rsid w:val="00AC4104"/>
    <w:rsid w:val="00AC46B2"/>
    <w:rsid w:val="00AC480B"/>
    <w:rsid w:val="00AC48A4"/>
    <w:rsid w:val="00AC4C7A"/>
    <w:rsid w:val="00AC4D51"/>
    <w:rsid w:val="00AC4EB4"/>
    <w:rsid w:val="00AC4ED7"/>
    <w:rsid w:val="00AC524C"/>
    <w:rsid w:val="00AC59E2"/>
    <w:rsid w:val="00AC5F5B"/>
    <w:rsid w:val="00AC6235"/>
    <w:rsid w:val="00AC62A1"/>
    <w:rsid w:val="00AC6E98"/>
    <w:rsid w:val="00AC7214"/>
    <w:rsid w:val="00AC7818"/>
    <w:rsid w:val="00AC78C2"/>
    <w:rsid w:val="00AD058B"/>
    <w:rsid w:val="00AD0701"/>
    <w:rsid w:val="00AD085E"/>
    <w:rsid w:val="00AD0ADD"/>
    <w:rsid w:val="00AD0FDB"/>
    <w:rsid w:val="00AD14B5"/>
    <w:rsid w:val="00AD1D98"/>
    <w:rsid w:val="00AD202B"/>
    <w:rsid w:val="00AD23F8"/>
    <w:rsid w:val="00AD27C0"/>
    <w:rsid w:val="00AD2F06"/>
    <w:rsid w:val="00AD3048"/>
    <w:rsid w:val="00AD3342"/>
    <w:rsid w:val="00AD36F6"/>
    <w:rsid w:val="00AD3DB5"/>
    <w:rsid w:val="00AD3E7C"/>
    <w:rsid w:val="00AD4756"/>
    <w:rsid w:val="00AD4771"/>
    <w:rsid w:val="00AD5534"/>
    <w:rsid w:val="00AD568E"/>
    <w:rsid w:val="00AD5F6E"/>
    <w:rsid w:val="00AD5F7B"/>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28BE"/>
    <w:rsid w:val="00AE2B9E"/>
    <w:rsid w:val="00AE2D81"/>
    <w:rsid w:val="00AE3248"/>
    <w:rsid w:val="00AE327C"/>
    <w:rsid w:val="00AE3498"/>
    <w:rsid w:val="00AE37BC"/>
    <w:rsid w:val="00AE385B"/>
    <w:rsid w:val="00AE3DA1"/>
    <w:rsid w:val="00AE4511"/>
    <w:rsid w:val="00AE456E"/>
    <w:rsid w:val="00AE4EB1"/>
    <w:rsid w:val="00AE53BF"/>
    <w:rsid w:val="00AE53D0"/>
    <w:rsid w:val="00AE5CBD"/>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D11"/>
    <w:rsid w:val="00AF4DFC"/>
    <w:rsid w:val="00AF4E7D"/>
    <w:rsid w:val="00AF512B"/>
    <w:rsid w:val="00AF5475"/>
    <w:rsid w:val="00AF5631"/>
    <w:rsid w:val="00AF57ED"/>
    <w:rsid w:val="00AF62AA"/>
    <w:rsid w:val="00AF6CEC"/>
    <w:rsid w:val="00AF6EDC"/>
    <w:rsid w:val="00AF735F"/>
    <w:rsid w:val="00AF744F"/>
    <w:rsid w:val="00AF75BE"/>
    <w:rsid w:val="00AF7635"/>
    <w:rsid w:val="00AF78AE"/>
    <w:rsid w:val="00AF7F62"/>
    <w:rsid w:val="00B002B8"/>
    <w:rsid w:val="00B009C4"/>
    <w:rsid w:val="00B00B80"/>
    <w:rsid w:val="00B00C96"/>
    <w:rsid w:val="00B00F41"/>
    <w:rsid w:val="00B00FB6"/>
    <w:rsid w:val="00B0103B"/>
    <w:rsid w:val="00B0111F"/>
    <w:rsid w:val="00B0162A"/>
    <w:rsid w:val="00B01848"/>
    <w:rsid w:val="00B01DB5"/>
    <w:rsid w:val="00B0231B"/>
    <w:rsid w:val="00B032ED"/>
    <w:rsid w:val="00B034F2"/>
    <w:rsid w:val="00B0375A"/>
    <w:rsid w:val="00B05620"/>
    <w:rsid w:val="00B058D3"/>
    <w:rsid w:val="00B06290"/>
    <w:rsid w:val="00B0642D"/>
    <w:rsid w:val="00B074A7"/>
    <w:rsid w:val="00B07877"/>
    <w:rsid w:val="00B1048D"/>
    <w:rsid w:val="00B10CEB"/>
    <w:rsid w:val="00B10EBC"/>
    <w:rsid w:val="00B11C17"/>
    <w:rsid w:val="00B1203B"/>
    <w:rsid w:val="00B1219C"/>
    <w:rsid w:val="00B12A26"/>
    <w:rsid w:val="00B12A61"/>
    <w:rsid w:val="00B12B1A"/>
    <w:rsid w:val="00B12C3B"/>
    <w:rsid w:val="00B12C62"/>
    <w:rsid w:val="00B12CB3"/>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179DB"/>
    <w:rsid w:val="00B200FC"/>
    <w:rsid w:val="00B202C2"/>
    <w:rsid w:val="00B202F1"/>
    <w:rsid w:val="00B205A5"/>
    <w:rsid w:val="00B2075D"/>
    <w:rsid w:val="00B209A0"/>
    <w:rsid w:val="00B218AB"/>
    <w:rsid w:val="00B21BAB"/>
    <w:rsid w:val="00B222A0"/>
    <w:rsid w:val="00B2265E"/>
    <w:rsid w:val="00B22C24"/>
    <w:rsid w:val="00B22C94"/>
    <w:rsid w:val="00B22F37"/>
    <w:rsid w:val="00B23883"/>
    <w:rsid w:val="00B23DA8"/>
    <w:rsid w:val="00B243D1"/>
    <w:rsid w:val="00B24B87"/>
    <w:rsid w:val="00B24FAF"/>
    <w:rsid w:val="00B256C0"/>
    <w:rsid w:val="00B259E1"/>
    <w:rsid w:val="00B25B89"/>
    <w:rsid w:val="00B25FAF"/>
    <w:rsid w:val="00B26520"/>
    <w:rsid w:val="00B2681C"/>
    <w:rsid w:val="00B26B46"/>
    <w:rsid w:val="00B270CF"/>
    <w:rsid w:val="00B271C3"/>
    <w:rsid w:val="00B273F6"/>
    <w:rsid w:val="00B2781C"/>
    <w:rsid w:val="00B27C69"/>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ABA"/>
    <w:rsid w:val="00B32D75"/>
    <w:rsid w:val="00B32E54"/>
    <w:rsid w:val="00B33145"/>
    <w:rsid w:val="00B3361F"/>
    <w:rsid w:val="00B339CC"/>
    <w:rsid w:val="00B339CD"/>
    <w:rsid w:val="00B33B35"/>
    <w:rsid w:val="00B33D1D"/>
    <w:rsid w:val="00B33FAF"/>
    <w:rsid w:val="00B342AC"/>
    <w:rsid w:val="00B35606"/>
    <w:rsid w:val="00B364AD"/>
    <w:rsid w:val="00B3662F"/>
    <w:rsid w:val="00B36CC3"/>
    <w:rsid w:val="00B36D43"/>
    <w:rsid w:val="00B36D58"/>
    <w:rsid w:val="00B36DB4"/>
    <w:rsid w:val="00B370ED"/>
    <w:rsid w:val="00B37191"/>
    <w:rsid w:val="00B371EC"/>
    <w:rsid w:val="00B37278"/>
    <w:rsid w:val="00B37648"/>
    <w:rsid w:val="00B37C4E"/>
    <w:rsid w:val="00B402EF"/>
    <w:rsid w:val="00B4094F"/>
    <w:rsid w:val="00B40C20"/>
    <w:rsid w:val="00B410F3"/>
    <w:rsid w:val="00B411AE"/>
    <w:rsid w:val="00B415D4"/>
    <w:rsid w:val="00B41C9C"/>
    <w:rsid w:val="00B41DAE"/>
    <w:rsid w:val="00B42179"/>
    <w:rsid w:val="00B42393"/>
    <w:rsid w:val="00B42710"/>
    <w:rsid w:val="00B42C86"/>
    <w:rsid w:val="00B4397A"/>
    <w:rsid w:val="00B4398E"/>
    <w:rsid w:val="00B43E12"/>
    <w:rsid w:val="00B43F2E"/>
    <w:rsid w:val="00B44031"/>
    <w:rsid w:val="00B4498D"/>
    <w:rsid w:val="00B449B7"/>
    <w:rsid w:val="00B44B45"/>
    <w:rsid w:val="00B455D4"/>
    <w:rsid w:val="00B456D8"/>
    <w:rsid w:val="00B458C8"/>
    <w:rsid w:val="00B458E2"/>
    <w:rsid w:val="00B45906"/>
    <w:rsid w:val="00B4722A"/>
    <w:rsid w:val="00B4731B"/>
    <w:rsid w:val="00B5040F"/>
    <w:rsid w:val="00B50882"/>
    <w:rsid w:val="00B510EE"/>
    <w:rsid w:val="00B51434"/>
    <w:rsid w:val="00B51715"/>
    <w:rsid w:val="00B51895"/>
    <w:rsid w:val="00B51D88"/>
    <w:rsid w:val="00B526B9"/>
    <w:rsid w:val="00B526D0"/>
    <w:rsid w:val="00B52A35"/>
    <w:rsid w:val="00B52FDC"/>
    <w:rsid w:val="00B53281"/>
    <w:rsid w:val="00B53A5A"/>
    <w:rsid w:val="00B53AC5"/>
    <w:rsid w:val="00B53B8E"/>
    <w:rsid w:val="00B5483D"/>
    <w:rsid w:val="00B54BF8"/>
    <w:rsid w:val="00B5526D"/>
    <w:rsid w:val="00B55645"/>
    <w:rsid w:val="00B5567C"/>
    <w:rsid w:val="00B556E3"/>
    <w:rsid w:val="00B5582B"/>
    <w:rsid w:val="00B558B9"/>
    <w:rsid w:val="00B565D9"/>
    <w:rsid w:val="00B57193"/>
    <w:rsid w:val="00B5752B"/>
    <w:rsid w:val="00B57854"/>
    <w:rsid w:val="00B57ED8"/>
    <w:rsid w:val="00B60102"/>
    <w:rsid w:val="00B601C4"/>
    <w:rsid w:val="00B6033C"/>
    <w:rsid w:val="00B608DB"/>
    <w:rsid w:val="00B60F97"/>
    <w:rsid w:val="00B60FD5"/>
    <w:rsid w:val="00B6122D"/>
    <w:rsid w:val="00B6125D"/>
    <w:rsid w:val="00B61D56"/>
    <w:rsid w:val="00B62011"/>
    <w:rsid w:val="00B6315E"/>
    <w:rsid w:val="00B634EE"/>
    <w:rsid w:val="00B63BA2"/>
    <w:rsid w:val="00B63FC0"/>
    <w:rsid w:val="00B64239"/>
    <w:rsid w:val="00B6450A"/>
    <w:rsid w:val="00B64CB1"/>
    <w:rsid w:val="00B64D36"/>
    <w:rsid w:val="00B656AE"/>
    <w:rsid w:val="00B6576A"/>
    <w:rsid w:val="00B658AE"/>
    <w:rsid w:val="00B65AFC"/>
    <w:rsid w:val="00B65B07"/>
    <w:rsid w:val="00B66122"/>
    <w:rsid w:val="00B66851"/>
    <w:rsid w:val="00B66C0D"/>
    <w:rsid w:val="00B66CC5"/>
    <w:rsid w:val="00B6775D"/>
    <w:rsid w:val="00B677E3"/>
    <w:rsid w:val="00B67996"/>
    <w:rsid w:val="00B7077E"/>
    <w:rsid w:val="00B71261"/>
    <w:rsid w:val="00B712A8"/>
    <w:rsid w:val="00B71576"/>
    <w:rsid w:val="00B71633"/>
    <w:rsid w:val="00B71CD5"/>
    <w:rsid w:val="00B71D72"/>
    <w:rsid w:val="00B72991"/>
    <w:rsid w:val="00B72EC7"/>
    <w:rsid w:val="00B72F68"/>
    <w:rsid w:val="00B730EB"/>
    <w:rsid w:val="00B733E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92A"/>
    <w:rsid w:val="00B76E5B"/>
    <w:rsid w:val="00B7737D"/>
    <w:rsid w:val="00B774A4"/>
    <w:rsid w:val="00B77D03"/>
    <w:rsid w:val="00B77EDE"/>
    <w:rsid w:val="00B800C1"/>
    <w:rsid w:val="00B801A3"/>
    <w:rsid w:val="00B804C1"/>
    <w:rsid w:val="00B80553"/>
    <w:rsid w:val="00B80968"/>
    <w:rsid w:val="00B80E38"/>
    <w:rsid w:val="00B80F3B"/>
    <w:rsid w:val="00B80FAF"/>
    <w:rsid w:val="00B8107A"/>
    <w:rsid w:val="00B81DEC"/>
    <w:rsid w:val="00B821A8"/>
    <w:rsid w:val="00B8252F"/>
    <w:rsid w:val="00B836ED"/>
    <w:rsid w:val="00B840C1"/>
    <w:rsid w:val="00B8447C"/>
    <w:rsid w:val="00B845B3"/>
    <w:rsid w:val="00B84633"/>
    <w:rsid w:val="00B848C9"/>
    <w:rsid w:val="00B84E7F"/>
    <w:rsid w:val="00B85351"/>
    <w:rsid w:val="00B85597"/>
    <w:rsid w:val="00B855C2"/>
    <w:rsid w:val="00B85D36"/>
    <w:rsid w:val="00B85FF4"/>
    <w:rsid w:val="00B86802"/>
    <w:rsid w:val="00B86DB5"/>
    <w:rsid w:val="00B86F0F"/>
    <w:rsid w:val="00B8764A"/>
    <w:rsid w:val="00B87A6E"/>
    <w:rsid w:val="00B900E3"/>
    <w:rsid w:val="00B90553"/>
    <w:rsid w:val="00B90B44"/>
    <w:rsid w:val="00B90B9B"/>
    <w:rsid w:val="00B92291"/>
    <w:rsid w:val="00B92762"/>
    <w:rsid w:val="00B92A62"/>
    <w:rsid w:val="00B936C9"/>
    <w:rsid w:val="00B93AFD"/>
    <w:rsid w:val="00B93D9B"/>
    <w:rsid w:val="00B93E09"/>
    <w:rsid w:val="00B93E60"/>
    <w:rsid w:val="00B93EE0"/>
    <w:rsid w:val="00B93F0B"/>
    <w:rsid w:val="00B94281"/>
    <w:rsid w:val="00B95A0C"/>
    <w:rsid w:val="00B95AE5"/>
    <w:rsid w:val="00B95C31"/>
    <w:rsid w:val="00B96137"/>
    <w:rsid w:val="00B96A28"/>
    <w:rsid w:val="00B96A34"/>
    <w:rsid w:val="00B96BFE"/>
    <w:rsid w:val="00B9700F"/>
    <w:rsid w:val="00B972FF"/>
    <w:rsid w:val="00B9734E"/>
    <w:rsid w:val="00B978A4"/>
    <w:rsid w:val="00BA00BD"/>
    <w:rsid w:val="00BA023E"/>
    <w:rsid w:val="00BA027B"/>
    <w:rsid w:val="00BA0940"/>
    <w:rsid w:val="00BA1176"/>
    <w:rsid w:val="00BA1525"/>
    <w:rsid w:val="00BA153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DCE"/>
    <w:rsid w:val="00BA3EA2"/>
    <w:rsid w:val="00BA3F16"/>
    <w:rsid w:val="00BA4065"/>
    <w:rsid w:val="00BA4075"/>
    <w:rsid w:val="00BA4534"/>
    <w:rsid w:val="00BA47E7"/>
    <w:rsid w:val="00BA4B8B"/>
    <w:rsid w:val="00BA4E75"/>
    <w:rsid w:val="00BA4FAD"/>
    <w:rsid w:val="00BA51BD"/>
    <w:rsid w:val="00BA5443"/>
    <w:rsid w:val="00BA5895"/>
    <w:rsid w:val="00BA5A0C"/>
    <w:rsid w:val="00BA600B"/>
    <w:rsid w:val="00BA60B0"/>
    <w:rsid w:val="00BA6106"/>
    <w:rsid w:val="00BA61C8"/>
    <w:rsid w:val="00BA6394"/>
    <w:rsid w:val="00BA6696"/>
    <w:rsid w:val="00BA6D38"/>
    <w:rsid w:val="00BA7204"/>
    <w:rsid w:val="00BA7309"/>
    <w:rsid w:val="00BA7AEC"/>
    <w:rsid w:val="00BB01E0"/>
    <w:rsid w:val="00BB0244"/>
    <w:rsid w:val="00BB0750"/>
    <w:rsid w:val="00BB078F"/>
    <w:rsid w:val="00BB0D30"/>
    <w:rsid w:val="00BB13A8"/>
    <w:rsid w:val="00BB1748"/>
    <w:rsid w:val="00BB17D9"/>
    <w:rsid w:val="00BB23B7"/>
    <w:rsid w:val="00BB308A"/>
    <w:rsid w:val="00BB31C7"/>
    <w:rsid w:val="00BB3536"/>
    <w:rsid w:val="00BB35C4"/>
    <w:rsid w:val="00BB3744"/>
    <w:rsid w:val="00BB3C1A"/>
    <w:rsid w:val="00BB4764"/>
    <w:rsid w:val="00BB4B59"/>
    <w:rsid w:val="00BB4D0A"/>
    <w:rsid w:val="00BB5032"/>
    <w:rsid w:val="00BB53C4"/>
    <w:rsid w:val="00BB53C9"/>
    <w:rsid w:val="00BB5898"/>
    <w:rsid w:val="00BB5D45"/>
    <w:rsid w:val="00BB5F6E"/>
    <w:rsid w:val="00BB626F"/>
    <w:rsid w:val="00BB62C6"/>
    <w:rsid w:val="00BB698D"/>
    <w:rsid w:val="00BB69E5"/>
    <w:rsid w:val="00BB6A0E"/>
    <w:rsid w:val="00BB6B48"/>
    <w:rsid w:val="00BC053F"/>
    <w:rsid w:val="00BC0609"/>
    <w:rsid w:val="00BC064F"/>
    <w:rsid w:val="00BC0738"/>
    <w:rsid w:val="00BC0C41"/>
    <w:rsid w:val="00BC0DC6"/>
    <w:rsid w:val="00BC0E07"/>
    <w:rsid w:val="00BC1CB3"/>
    <w:rsid w:val="00BC1E94"/>
    <w:rsid w:val="00BC203D"/>
    <w:rsid w:val="00BC240A"/>
    <w:rsid w:val="00BC272A"/>
    <w:rsid w:val="00BC33BC"/>
    <w:rsid w:val="00BC37C8"/>
    <w:rsid w:val="00BC3BB7"/>
    <w:rsid w:val="00BC3DB7"/>
    <w:rsid w:val="00BC3EC3"/>
    <w:rsid w:val="00BC494E"/>
    <w:rsid w:val="00BC50BF"/>
    <w:rsid w:val="00BC5D9A"/>
    <w:rsid w:val="00BC5ECA"/>
    <w:rsid w:val="00BC5F82"/>
    <w:rsid w:val="00BC5FA2"/>
    <w:rsid w:val="00BC6B61"/>
    <w:rsid w:val="00BC744E"/>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A4F"/>
    <w:rsid w:val="00BD33B2"/>
    <w:rsid w:val="00BD3552"/>
    <w:rsid w:val="00BD366F"/>
    <w:rsid w:val="00BD42C2"/>
    <w:rsid w:val="00BD4462"/>
    <w:rsid w:val="00BD48D7"/>
    <w:rsid w:val="00BD4B3D"/>
    <w:rsid w:val="00BD4CED"/>
    <w:rsid w:val="00BD4CF4"/>
    <w:rsid w:val="00BD4D20"/>
    <w:rsid w:val="00BD562E"/>
    <w:rsid w:val="00BD56E3"/>
    <w:rsid w:val="00BD5A06"/>
    <w:rsid w:val="00BD5F9C"/>
    <w:rsid w:val="00BD61CC"/>
    <w:rsid w:val="00BD6787"/>
    <w:rsid w:val="00BD6ED4"/>
    <w:rsid w:val="00BD745D"/>
    <w:rsid w:val="00BD759C"/>
    <w:rsid w:val="00BD7DAB"/>
    <w:rsid w:val="00BE0069"/>
    <w:rsid w:val="00BE03F6"/>
    <w:rsid w:val="00BE04A9"/>
    <w:rsid w:val="00BE05DC"/>
    <w:rsid w:val="00BE06DA"/>
    <w:rsid w:val="00BE08AC"/>
    <w:rsid w:val="00BE0B39"/>
    <w:rsid w:val="00BE1614"/>
    <w:rsid w:val="00BE1A0A"/>
    <w:rsid w:val="00BE25BC"/>
    <w:rsid w:val="00BE349B"/>
    <w:rsid w:val="00BE3569"/>
    <w:rsid w:val="00BE389E"/>
    <w:rsid w:val="00BE398D"/>
    <w:rsid w:val="00BE3BFC"/>
    <w:rsid w:val="00BE3D05"/>
    <w:rsid w:val="00BE3D38"/>
    <w:rsid w:val="00BE3D87"/>
    <w:rsid w:val="00BE419A"/>
    <w:rsid w:val="00BE447E"/>
    <w:rsid w:val="00BE5030"/>
    <w:rsid w:val="00BE5300"/>
    <w:rsid w:val="00BE576B"/>
    <w:rsid w:val="00BE5D62"/>
    <w:rsid w:val="00BE5DC0"/>
    <w:rsid w:val="00BE5DD9"/>
    <w:rsid w:val="00BE6683"/>
    <w:rsid w:val="00BE66B6"/>
    <w:rsid w:val="00BE6F13"/>
    <w:rsid w:val="00BE77AD"/>
    <w:rsid w:val="00BE7D7C"/>
    <w:rsid w:val="00BE7E89"/>
    <w:rsid w:val="00BF0025"/>
    <w:rsid w:val="00BF03CF"/>
    <w:rsid w:val="00BF09CE"/>
    <w:rsid w:val="00BF0BE6"/>
    <w:rsid w:val="00BF1143"/>
    <w:rsid w:val="00BF178A"/>
    <w:rsid w:val="00BF1840"/>
    <w:rsid w:val="00BF1928"/>
    <w:rsid w:val="00BF1D09"/>
    <w:rsid w:val="00BF216C"/>
    <w:rsid w:val="00BF2171"/>
    <w:rsid w:val="00BF26A0"/>
    <w:rsid w:val="00BF2759"/>
    <w:rsid w:val="00BF2926"/>
    <w:rsid w:val="00BF2C7B"/>
    <w:rsid w:val="00BF2D07"/>
    <w:rsid w:val="00BF2D51"/>
    <w:rsid w:val="00BF30A5"/>
    <w:rsid w:val="00BF382C"/>
    <w:rsid w:val="00BF39D9"/>
    <w:rsid w:val="00BF3CE9"/>
    <w:rsid w:val="00BF4BCE"/>
    <w:rsid w:val="00BF4D60"/>
    <w:rsid w:val="00BF5C32"/>
    <w:rsid w:val="00BF5E14"/>
    <w:rsid w:val="00BF61B5"/>
    <w:rsid w:val="00BF6311"/>
    <w:rsid w:val="00BF63FA"/>
    <w:rsid w:val="00BF6678"/>
    <w:rsid w:val="00BF6775"/>
    <w:rsid w:val="00BF6F67"/>
    <w:rsid w:val="00BF7BCE"/>
    <w:rsid w:val="00BF7D1A"/>
    <w:rsid w:val="00C004E9"/>
    <w:rsid w:val="00C00684"/>
    <w:rsid w:val="00C00A3F"/>
    <w:rsid w:val="00C00D5F"/>
    <w:rsid w:val="00C00E96"/>
    <w:rsid w:val="00C02797"/>
    <w:rsid w:val="00C02AC7"/>
    <w:rsid w:val="00C02C22"/>
    <w:rsid w:val="00C034BB"/>
    <w:rsid w:val="00C0397A"/>
    <w:rsid w:val="00C039C7"/>
    <w:rsid w:val="00C03BC2"/>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07F40"/>
    <w:rsid w:val="00C1008A"/>
    <w:rsid w:val="00C10261"/>
    <w:rsid w:val="00C10834"/>
    <w:rsid w:val="00C10A32"/>
    <w:rsid w:val="00C10B43"/>
    <w:rsid w:val="00C10DDF"/>
    <w:rsid w:val="00C114B6"/>
    <w:rsid w:val="00C11A4B"/>
    <w:rsid w:val="00C11FC3"/>
    <w:rsid w:val="00C121BD"/>
    <w:rsid w:val="00C121D9"/>
    <w:rsid w:val="00C1221C"/>
    <w:rsid w:val="00C1271B"/>
    <w:rsid w:val="00C12C1D"/>
    <w:rsid w:val="00C13585"/>
    <w:rsid w:val="00C13880"/>
    <w:rsid w:val="00C13FFC"/>
    <w:rsid w:val="00C14172"/>
    <w:rsid w:val="00C14ABD"/>
    <w:rsid w:val="00C1501D"/>
    <w:rsid w:val="00C1504C"/>
    <w:rsid w:val="00C150E0"/>
    <w:rsid w:val="00C15486"/>
    <w:rsid w:val="00C15517"/>
    <w:rsid w:val="00C15570"/>
    <w:rsid w:val="00C15584"/>
    <w:rsid w:val="00C15FB4"/>
    <w:rsid w:val="00C16CDD"/>
    <w:rsid w:val="00C16EDC"/>
    <w:rsid w:val="00C17342"/>
    <w:rsid w:val="00C17C6E"/>
    <w:rsid w:val="00C17F52"/>
    <w:rsid w:val="00C20238"/>
    <w:rsid w:val="00C20467"/>
    <w:rsid w:val="00C20940"/>
    <w:rsid w:val="00C20C2A"/>
    <w:rsid w:val="00C20C78"/>
    <w:rsid w:val="00C20C7E"/>
    <w:rsid w:val="00C215D0"/>
    <w:rsid w:val="00C21859"/>
    <w:rsid w:val="00C2198E"/>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64EC"/>
    <w:rsid w:val="00C26BF7"/>
    <w:rsid w:val="00C27490"/>
    <w:rsid w:val="00C27803"/>
    <w:rsid w:val="00C30274"/>
    <w:rsid w:val="00C309E3"/>
    <w:rsid w:val="00C30F2D"/>
    <w:rsid w:val="00C311DA"/>
    <w:rsid w:val="00C31AEA"/>
    <w:rsid w:val="00C32284"/>
    <w:rsid w:val="00C327AE"/>
    <w:rsid w:val="00C328DB"/>
    <w:rsid w:val="00C32AC2"/>
    <w:rsid w:val="00C32C85"/>
    <w:rsid w:val="00C32DF9"/>
    <w:rsid w:val="00C333BD"/>
    <w:rsid w:val="00C3340C"/>
    <w:rsid w:val="00C3351C"/>
    <w:rsid w:val="00C33778"/>
    <w:rsid w:val="00C33BE7"/>
    <w:rsid w:val="00C34812"/>
    <w:rsid w:val="00C34C81"/>
    <w:rsid w:val="00C352F6"/>
    <w:rsid w:val="00C353B4"/>
    <w:rsid w:val="00C35641"/>
    <w:rsid w:val="00C35867"/>
    <w:rsid w:val="00C359D2"/>
    <w:rsid w:val="00C35EDA"/>
    <w:rsid w:val="00C365A5"/>
    <w:rsid w:val="00C36B17"/>
    <w:rsid w:val="00C376E8"/>
    <w:rsid w:val="00C37963"/>
    <w:rsid w:val="00C37A02"/>
    <w:rsid w:val="00C4001E"/>
    <w:rsid w:val="00C4058F"/>
    <w:rsid w:val="00C40D23"/>
    <w:rsid w:val="00C414CA"/>
    <w:rsid w:val="00C41ADD"/>
    <w:rsid w:val="00C41D58"/>
    <w:rsid w:val="00C421B7"/>
    <w:rsid w:val="00C422A7"/>
    <w:rsid w:val="00C42535"/>
    <w:rsid w:val="00C428EA"/>
    <w:rsid w:val="00C428EE"/>
    <w:rsid w:val="00C42CF4"/>
    <w:rsid w:val="00C42ED0"/>
    <w:rsid w:val="00C4364E"/>
    <w:rsid w:val="00C43A41"/>
    <w:rsid w:val="00C43D7E"/>
    <w:rsid w:val="00C43FDC"/>
    <w:rsid w:val="00C4464F"/>
    <w:rsid w:val="00C44B47"/>
    <w:rsid w:val="00C44D97"/>
    <w:rsid w:val="00C44E3A"/>
    <w:rsid w:val="00C44EF2"/>
    <w:rsid w:val="00C4500B"/>
    <w:rsid w:val="00C45B2A"/>
    <w:rsid w:val="00C45BF6"/>
    <w:rsid w:val="00C45C2A"/>
    <w:rsid w:val="00C46602"/>
    <w:rsid w:val="00C466FB"/>
    <w:rsid w:val="00C476B0"/>
    <w:rsid w:val="00C47833"/>
    <w:rsid w:val="00C479A8"/>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C14"/>
    <w:rsid w:val="00C53E87"/>
    <w:rsid w:val="00C53E8C"/>
    <w:rsid w:val="00C543CC"/>
    <w:rsid w:val="00C54940"/>
    <w:rsid w:val="00C54B71"/>
    <w:rsid w:val="00C54F88"/>
    <w:rsid w:val="00C551A9"/>
    <w:rsid w:val="00C5561A"/>
    <w:rsid w:val="00C556AC"/>
    <w:rsid w:val="00C56034"/>
    <w:rsid w:val="00C563A2"/>
    <w:rsid w:val="00C56511"/>
    <w:rsid w:val="00C56BE4"/>
    <w:rsid w:val="00C56E0A"/>
    <w:rsid w:val="00C56E7C"/>
    <w:rsid w:val="00C57126"/>
    <w:rsid w:val="00C57758"/>
    <w:rsid w:val="00C57B10"/>
    <w:rsid w:val="00C57B99"/>
    <w:rsid w:val="00C57D8A"/>
    <w:rsid w:val="00C600FA"/>
    <w:rsid w:val="00C60423"/>
    <w:rsid w:val="00C606FB"/>
    <w:rsid w:val="00C610CE"/>
    <w:rsid w:val="00C610F0"/>
    <w:rsid w:val="00C6125B"/>
    <w:rsid w:val="00C612AB"/>
    <w:rsid w:val="00C618E5"/>
    <w:rsid w:val="00C61939"/>
    <w:rsid w:val="00C6193A"/>
    <w:rsid w:val="00C619AE"/>
    <w:rsid w:val="00C62546"/>
    <w:rsid w:val="00C625F5"/>
    <w:rsid w:val="00C62A21"/>
    <w:rsid w:val="00C62BAD"/>
    <w:rsid w:val="00C63085"/>
    <w:rsid w:val="00C6343D"/>
    <w:rsid w:val="00C63980"/>
    <w:rsid w:val="00C63E32"/>
    <w:rsid w:val="00C643E9"/>
    <w:rsid w:val="00C64837"/>
    <w:rsid w:val="00C64E04"/>
    <w:rsid w:val="00C64FF0"/>
    <w:rsid w:val="00C654B2"/>
    <w:rsid w:val="00C66113"/>
    <w:rsid w:val="00C66215"/>
    <w:rsid w:val="00C66434"/>
    <w:rsid w:val="00C669CE"/>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F99"/>
    <w:rsid w:val="00C71218"/>
    <w:rsid w:val="00C714C1"/>
    <w:rsid w:val="00C71F57"/>
    <w:rsid w:val="00C720E0"/>
    <w:rsid w:val="00C72F4A"/>
    <w:rsid w:val="00C72FA0"/>
    <w:rsid w:val="00C73800"/>
    <w:rsid w:val="00C73A02"/>
    <w:rsid w:val="00C73CD0"/>
    <w:rsid w:val="00C73F34"/>
    <w:rsid w:val="00C74BA9"/>
    <w:rsid w:val="00C74C8F"/>
    <w:rsid w:val="00C75058"/>
    <w:rsid w:val="00C753CF"/>
    <w:rsid w:val="00C7554D"/>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5"/>
    <w:rsid w:val="00C824C3"/>
    <w:rsid w:val="00C82545"/>
    <w:rsid w:val="00C828ED"/>
    <w:rsid w:val="00C82CCB"/>
    <w:rsid w:val="00C82F75"/>
    <w:rsid w:val="00C83756"/>
    <w:rsid w:val="00C83B77"/>
    <w:rsid w:val="00C83B9A"/>
    <w:rsid w:val="00C83D2B"/>
    <w:rsid w:val="00C83F3D"/>
    <w:rsid w:val="00C8412C"/>
    <w:rsid w:val="00C84604"/>
    <w:rsid w:val="00C847BC"/>
    <w:rsid w:val="00C84855"/>
    <w:rsid w:val="00C852E7"/>
    <w:rsid w:val="00C854F0"/>
    <w:rsid w:val="00C85BA7"/>
    <w:rsid w:val="00C85EBB"/>
    <w:rsid w:val="00C85F77"/>
    <w:rsid w:val="00C8628A"/>
    <w:rsid w:val="00C865CD"/>
    <w:rsid w:val="00C865E0"/>
    <w:rsid w:val="00C876F7"/>
    <w:rsid w:val="00C877FD"/>
    <w:rsid w:val="00C878A6"/>
    <w:rsid w:val="00C87AB9"/>
    <w:rsid w:val="00C87D4D"/>
    <w:rsid w:val="00C87E29"/>
    <w:rsid w:val="00C905D0"/>
    <w:rsid w:val="00C90720"/>
    <w:rsid w:val="00C90919"/>
    <w:rsid w:val="00C90C21"/>
    <w:rsid w:val="00C91084"/>
    <w:rsid w:val="00C9118C"/>
    <w:rsid w:val="00C91288"/>
    <w:rsid w:val="00C9223F"/>
    <w:rsid w:val="00C924E4"/>
    <w:rsid w:val="00C92AB9"/>
    <w:rsid w:val="00C92AE3"/>
    <w:rsid w:val="00C93759"/>
    <w:rsid w:val="00C93FD1"/>
    <w:rsid w:val="00C9424E"/>
    <w:rsid w:val="00C943D1"/>
    <w:rsid w:val="00C945DB"/>
    <w:rsid w:val="00C94ADA"/>
    <w:rsid w:val="00C957E0"/>
    <w:rsid w:val="00C95AD3"/>
    <w:rsid w:val="00C9621E"/>
    <w:rsid w:val="00C96651"/>
    <w:rsid w:val="00C96A9F"/>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7FD"/>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14F"/>
    <w:rsid w:val="00CB25C5"/>
    <w:rsid w:val="00CB2C08"/>
    <w:rsid w:val="00CB30D3"/>
    <w:rsid w:val="00CB3CD2"/>
    <w:rsid w:val="00CB3F33"/>
    <w:rsid w:val="00CB3FA8"/>
    <w:rsid w:val="00CB402F"/>
    <w:rsid w:val="00CB414B"/>
    <w:rsid w:val="00CB47F8"/>
    <w:rsid w:val="00CB496E"/>
    <w:rsid w:val="00CB4E62"/>
    <w:rsid w:val="00CB50AC"/>
    <w:rsid w:val="00CB6116"/>
    <w:rsid w:val="00CB65F5"/>
    <w:rsid w:val="00CB6752"/>
    <w:rsid w:val="00CB6D04"/>
    <w:rsid w:val="00CB6E70"/>
    <w:rsid w:val="00CB70B4"/>
    <w:rsid w:val="00CB72EA"/>
    <w:rsid w:val="00CB7374"/>
    <w:rsid w:val="00CB79AA"/>
    <w:rsid w:val="00CB7DB8"/>
    <w:rsid w:val="00CC109A"/>
    <w:rsid w:val="00CC1241"/>
    <w:rsid w:val="00CC145D"/>
    <w:rsid w:val="00CC2387"/>
    <w:rsid w:val="00CC27A1"/>
    <w:rsid w:val="00CC29CE"/>
    <w:rsid w:val="00CC2EC6"/>
    <w:rsid w:val="00CC3727"/>
    <w:rsid w:val="00CC405C"/>
    <w:rsid w:val="00CC423C"/>
    <w:rsid w:val="00CC452C"/>
    <w:rsid w:val="00CC58E1"/>
    <w:rsid w:val="00CC5DFD"/>
    <w:rsid w:val="00CC622C"/>
    <w:rsid w:val="00CC6844"/>
    <w:rsid w:val="00CC69FF"/>
    <w:rsid w:val="00CC6FF4"/>
    <w:rsid w:val="00CC76E8"/>
    <w:rsid w:val="00CC7AC2"/>
    <w:rsid w:val="00CC7AF0"/>
    <w:rsid w:val="00CC7C8D"/>
    <w:rsid w:val="00CD0819"/>
    <w:rsid w:val="00CD0B5F"/>
    <w:rsid w:val="00CD0DC4"/>
    <w:rsid w:val="00CD0F05"/>
    <w:rsid w:val="00CD13E5"/>
    <w:rsid w:val="00CD15D4"/>
    <w:rsid w:val="00CD1BD3"/>
    <w:rsid w:val="00CD1F6C"/>
    <w:rsid w:val="00CD22CC"/>
    <w:rsid w:val="00CD2503"/>
    <w:rsid w:val="00CD278A"/>
    <w:rsid w:val="00CD3320"/>
    <w:rsid w:val="00CD3597"/>
    <w:rsid w:val="00CD362F"/>
    <w:rsid w:val="00CD39E6"/>
    <w:rsid w:val="00CD3B09"/>
    <w:rsid w:val="00CD426A"/>
    <w:rsid w:val="00CD4291"/>
    <w:rsid w:val="00CD445A"/>
    <w:rsid w:val="00CD4488"/>
    <w:rsid w:val="00CD4704"/>
    <w:rsid w:val="00CD4E27"/>
    <w:rsid w:val="00CD5208"/>
    <w:rsid w:val="00CD546E"/>
    <w:rsid w:val="00CD66F3"/>
    <w:rsid w:val="00CD6758"/>
    <w:rsid w:val="00CD6800"/>
    <w:rsid w:val="00CD6874"/>
    <w:rsid w:val="00CD6CE3"/>
    <w:rsid w:val="00CD6CE8"/>
    <w:rsid w:val="00CD6D6B"/>
    <w:rsid w:val="00CD6EEB"/>
    <w:rsid w:val="00CD774B"/>
    <w:rsid w:val="00CD7989"/>
    <w:rsid w:val="00CD7CDF"/>
    <w:rsid w:val="00CD7FC4"/>
    <w:rsid w:val="00CE0402"/>
    <w:rsid w:val="00CE0927"/>
    <w:rsid w:val="00CE1134"/>
    <w:rsid w:val="00CE1480"/>
    <w:rsid w:val="00CE1F1F"/>
    <w:rsid w:val="00CE29FE"/>
    <w:rsid w:val="00CE2F84"/>
    <w:rsid w:val="00CE44C1"/>
    <w:rsid w:val="00CE4DDC"/>
    <w:rsid w:val="00CE4DF0"/>
    <w:rsid w:val="00CE4E0F"/>
    <w:rsid w:val="00CE4E60"/>
    <w:rsid w:val="00CE4F8B"/>
    <w:rsid w:val="00CE50B7"/>
    <w:rsid w:val="00CE51B2"/>
    <w:rsid w:val="00CE530B"/>
    <w:rsid w:val="00CE566C"/>
    <w:rsid w:val="00CE597D"/>
    <w:rsid w:val="00CE5B1C"/>
    <w:rsid w:val="00CE5D6D"/>
    <w:rsid w:val="00CE6665"/>
    <w:rsid w:val="00CE7370"/>
    <w:rsid w:val="00CE7998"/>
    <w:rsid w:val="00CE7E8B"/>
    <w:rsid w:val="00CE7F74"/>
    <w:rsid w:val="00CF01AC"/>
    <w:rsid w:val="00CF0260"/>
    <w:rsid w:val="00CF02A1"/>
    <w:rsid w:val="00CF03A8"/>
    <w:rsid w:val="00CF0789"/>
    <w:rsid w:val="00CF0C5D"/>
    <w:rsid w:val="00CF15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7C7"/>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2059"/>
    <w:rsid w:val="00D02852"/>
    <w:rsid w:val="00D02C0F"/>
    <w:rsid w:val="00D033B7"/>
    <w:rsid w:val="00D03A4A"/>
    <w:rsid w:val="00D0434F"/>
    <w:rsid w:val="00D053BD"/>
    <w:rsid w:val="00D05563"/>
    <w:rsid w:val="00D05FF7"/>
    <w:rsid w:val="00D07430"/>
    <w:rsid w:val="00D0788C"/>
    <w:rsid w:val="00D07B74"/>
    <w:rsid w:val="00D07B94"/>
    <w:rsid w:val="00D07EC2"/>
    <w:rsid w:val="00D1009F"/>
    <w:rsid w:val="00D10248"/>
    <w:rsid w:val="00D10778"/>
    <w:rsid w:val="00D107B5"/>
    <w:rsid w:val="00D10FA1"/>
    <w:rsid w:val="00D1135F"/>
    <w:rsid w:val="00D11A6D"/>
    <w:rsid w:val="00D11A74"/>
    <w:rsid w:val="00D12DD5"/>
    <w:rsid w:val="00D12E44"/>
    <w:rsid w:val="00D12E4F"/>
    <w:rsid w:val="00D13170"/>
    <w:rsid w:val="00D132E8"/>
    <w:rsid w:val="00D136BD"/>
    <w:rsid w:val="00D13B57"/>
    <w:rsid w:val="00D13BBC"/>
    <w:rsid w:val="00D13F7F"/>
    <w:rsid w:val="00D144C2"/>
    <w:rsid w:val="00D145A4"/>
    <w:rsid w:val="00D145FE"/>
    <w:rsid w:val="00D147F5"/>
    <w:rsid w:val="00D14849"/>
    <w:rsid w:val="00D1492A"/>
    <w:rsid w:val="00D14A9C"/>
    <w:rsid w:val="00D14B68"/>
    <w:rsid w:val="00D14C5D"/>
    <w:rsid w:val="00D154BD"/>
    <w:rsid w:val="00D15803"/>
    <w:rsid w:val="00D15929"/>
    <w:rsid w:val="00D15A24"/>
    <w:rsid w:val="00D15A2A"/>
    <w:rsid w:val="00D162F1"/>
    <w:rsid w:val="00D16668"/>
    <w:rsid w:val="00D167C2"/>
    <w:rsid w:val="00D16868"/>
    <w:rsid w:val="00D168DA"/>
    <w:rsid w:val="00D16A2F"/>
    <w:rsid w:val="00D16AC6"/>
    <w:rsid w:val="00D16DD3"/>
    <w:rsid w:val="00D16E5F"/>
    <w:rsid w:val="00D175AC"/>
    <w:rsid w:val="00D179B9"/>
    <w:rsid w:val="00D20061"/>
    <w:rsid w:val="00D204A7"/>
    <w:rsid w:val="00D21563"/>
    <w:rsid w:val="00D219F4"/>
    <w:rsid w:val="00D2208F"/>
    <w:rsid w:val="00D22307"/>
    <w:rsid w:val="00D223ED"/>
    <w:rsid w:val="00D22821"/>
    <w:rsid w:val="00D22C71"/>
    <w:rsid w:val="00D230A5"/>
    <w:rsid w:val="00D23DCA"/>
    <w:rsid w:val="00D24268"/>
    <w:rsid w:val="00D247F6"/>
    <w:rsid w:val="00D24D09"/>
    <w:rsid w:val="00D24FF5"/>
    <w:rsid w:val="00D251BE"/>
    <w:rsid w:val="00D2583B"/>
    <w:rsid w:val="00D25D1E"/>
    <w:rsid w:val="00D25DA1"/>
    <w:rsid w:val="00D26126"/>
    <w:rsid w:val="00D26DED"/>
    <w:rsid w:val="00D2719E"/>
    <w:rsid w:val="00D2724E"/>
    <w:rsid w:val="00D273A7"/>
    <w:rsid w:val="00D2747F"/>
    <w:rsid w:val="00D27B3D"/>
    <w:rsid w:val="00D3051E"/>
    <w:rsid w:val="00D3142E"/>
    <w:rsid w:val="00D31F82"/>
    <w:rsid w:val="00D32097"/>
    <w:rsid w:val="00D321E8"/>
    <w:rsid w:val="00D3280B"/>
    <w:rsid w:val="00D32AC1"/>
    <w:rsid w:val="00D32DC9"/>
    <w:rsid w:val="00D33009"/>
    <w:rsid w:val="00D33765"/>
    <w:rsid w:val="00D339C6"/>
    <w:rsid w:val="00D33ACD"/>
    <w:rsid w:val="00D342F7"/>
    <w:rsid w:val="00D348E4"/>
    <w:rsid w:val="00D35083"/>
    <w:rsid w:val="00D35223"/>
    <w:rsid w:val="00D3567C"/>
    <w:rsid w:val="00D35A89"/>
    <w:rsid w:val="00D3618E"/>
    <w:rsid w:val="00D36D59"/>
    <w:rsid w:val="00D37319"/>
    <w:rsid w:val="00D3734B"/>
    <w:rsid w:val="00D40860"/>
    <w:rsid w:val="00D40C40"/>
    <w:rsid w:val="00D40DAB"/>
    <w:rsid w:val="00D412DD"/>
    <w:rsid w:val="00D42028"/>
    <w:rsid w:val="00D42541"/>
    <w:rsid w:val="00D4280A"/>
    <w:rsid w:val="00D428AF"/>
    <w:rsid w:val="00D428F7"/>
    <w:rsid w:val="00D43686"/>
    <w:rsid w:val="00D43BF5"/>
    <w:rsid w:val="00D43FD0"/>
    <w:rsid w:val="00D44347"/>
    <w:rsid w:val="00D447F1"/>
    <w:rsid w:val="00D44B7D"/>
    <w:rsid w:val="00D44F37"/>
    <w:rsid w:val="00D45370"/>
    <w:rsid w:val="00D453DB"/>
    <w:rsid w:val="00D456A5"/>
    <w:rsid w:val="00D46B14"/>
    <w:rsid w:val="00D46FA5"/>
    <w:rsid w:val="00D47AEA"/>
    <w:rsid w:val="00D47E1D"/>
    <w:rsid w:val="00D47E2D"/>
    <w:rsid w:val="00D50ADD"/>
    <w:rsid w:val="00D50B1E"/>
    <w:rsid w:val="00D5147E"/>
    <w:rsid w:val="00D51890"/>
    <w:rsid w:val="00D519D8"/>
    <w:rsid w:val="00D51B09"/>
    <w:rsid w:val="00D51B26"/>
    <w:rsid w:val="00D51B80"/>
    <w:rsid w:val="00D521EB"/>
    <w:rsid w:val="00D5285C"/>
    <w:rsid w:val="00D52CF2"/>
    <w:rsid w:val="00D52FCB"/>
    <w:rsid w:val="00D53155"/>
    <w:rsid w:val="00D53B97"/>
    <w:rsid w:val="00D53BD8"/>
    <w:rsid w:val="00D53D1B"/>
    <w:rsid w:val="00D53D65"/>
    <w:rsid w:val="00D53DAC"/>
    <w:rsid w:val="00D542CF"/>
    <w:rsid w:val="00D54DB1"/>
    <w:rsid w:val="00D551C8"/>
    <w:rsid w:val="00D55233"/>
    <w:rsid w:val="00D553A4"/>
    <w:rsid w:val="00D5568B"/>
    <w:rsid w:val="00D558B6"/>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0EE8"/>
    <w:rsid w:val="00D611F3"/>
    <w:rsid w:val="00D613D1"/>
    <w:rsid w:val="00D61897"/>
    <w:rsid w:val="00D61CD7"/>
    <w:rsid w:val="00D61F26"/>
    <w:rsid w:val="00D623BD"/>
    <w:rsid w:val="00D63046"/>
    <w:rsid w:val="00D63EEF"/>
    <w:rsid w:val="00D63FFE"/>
    <w:rsid w:val="00D6482D"/>
    <w:rsid w:val="00D64903"/>
    <w:rsid w:val="00D64A10"/>
    <w:rsid w:val="00D64A9F"/>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43A"/>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56"/>
    <w:rsid w:val="00D733D4"/>
    <w:rsid w:val="00D73CAE"/>
    <w:rsid w:val="00D74358"/>
    <w:rsid w:val="00D74589"/>
    <w:rsid w:val="00D74EF6"/>
    <w:rsid w:val="00D75375"/>
    <w:rsid w:val="00D759B2"/>
    <w:rsid w:val="00D7633E"/>
    <w:rsid w:val="00D76F3E"/>
    <w:rsid w:val="00D77056"/>
    <w:rsid w:val="00D775FF"/>
    <w:rsid w:val="00D77FC9"/>
    <w:rsid w:val="00D8023F"/>
    <w:rsid w:val="00D80950"/>
    <w:rsid w:val="00D80E46"/>
    <w:rsid w:val="00D816B1"/>
    <w:rsid w:val="00D8237D"/>
    <w:rsid w:val="00D82568"/>
    <w:rsid w:val="00D82FD6"/>
    <w:rsid w:val="00D8436A"/>
    <w:rsid w:val="00D84DA3"/>
    <w:rsid w:val="00D84E2B"/>
    <w:rsid w:val="00D8528D"/>
    <w:rsid w:val="00D8542D"/>
    <w:rsid w:val="00D85974"/>
    <w:rsid w:val="00D8613B"/>
    <w:rsid w:val="00D865F6"/>
    <w:rsid w:val="00D866E9"/>
    <w:rsid w:val="00D86AE4"/>
    <w:rsid w:val="00D86B40"/>
    <w:rsid w:val="00D86FA9"/>
    <w:rsid w:val="00D87747"/>
    <w:rsid w:val="00D879BC"/>
    <w:rsid w:val="00D87A9D"/>
    <w:rsid w:val="00D87CA4"/>
    <w:rsid w:val="00D87E4B"/>
    <w:rsid w:val="00D87F36"/>
    <w:rsid w:val="00D90384"/>
    <w:rsid w:val="00D90602"/>
    <w:rsid w:val="00D9070B"/>
    <w:rsid w:val="00D90C34"/>
    <w:rsid w:val="00D9103F"/>
    <w:rsid w:val="00D91197"/>
    <w:rsid w:val="00D91569"/>
    <w:rsid w:val="00D91C81"/>
    <w:rsid w:val="00D92E2A"/>
    <w:rsid w:val="00D93183"/>
    <w:rsid w:val="00D93386"/>
    <w:rsid w:val="00D93529"/>
    <w:rsid w:val="00D93A6D"/>
    <w:rsid w:val="00D93BE3"/>
    <w:rsid w:val="00D93DD7"/>
    <w:rsid w:val="00D94390"/>
    <w:rsid w:val="00D95050"/>
    <w:rsid w:val="00D95375"/>
    <w:rsid w:val="00D9542E"/>
    <w:rsid w:val="00D957EA"/>
    <w:rsid w:val="00D958E3"/>
    <w:rsid w:val="00D95A6E"/>
    <w:rsid w:val="00D95DED"/>
    <w:rsid w:val="00D95DF8"/>
    <w:rsid w:val="00D95E68"/>
    <w:rsid w:val="00D95FF3"/>
    <w:rsid w:val="00D9619F"/>
    <w:rsid w:val="00D96220"/>
    <w:rsid w:val="00D976AB"/>
    <w:rsid w:val="00D9794F"/>
    <w:rsid w:val="00D97B42"/>
    <w:rsid w:val="00D97EC9"/>
    <w:rsid w:val="00DA19A1"/>
    <w:rsid w:val="00DA1A29"/>
    <w:rsid w:val="00DA1A87"/>
    <w:rsid w:val="00DA1FD3"/>
    <w:rsid w:val="00DA22F4"/>
    <w:rsid w:val="00DA2340"/>
    <w:rsid w:val="00DA2C8D"/>
    <w:rsid w:val="00DA2D3F"/>
    <w:rsid w:val="00DA2DDB"/>
    <w:rsid w:val="00DA3175"/>
    <w:rsid w:val="00DA3708"/>
    <w:rsid w:val="00DA3CD0"/>
    <w:rsid w:val="00DA3DBA"/>
    <w:rsid w:val="00DA4624"/>
    <w:rsid w:val="00DA5F81"/>
    <w:rsid w:val="00DA6489"/>
    <w:rsid w:val="00DA6529"/>
    <w:rsid w:val="00DA669F"/>
    <w:rsid w:val="00DA6808"/>
    <w:rsid w:val="00DA711A"/>
    <w:rsid w:val="00DA7835"/>
    <w:rsid w:val="00DB072C"/>
    <w:rsid w:val="00DB0E55"/>
    <w:rsid w:val="00DB0EAD"/>
    <w:rsid w:val="00DB11AA"/>
    <w:rsid w:val="00DB14D9"/>
    <w:rsid w:val="00DB1AEC"/>
    <w:rsid w:val="00DB20BE"/>
    <w:rsid w:val="00DB2170"/>
    <w:rsid w:val="00DB2378"/>
    <w:rsid w:val="00DB3288"/>
    <w:rsid w:val="00DB36E3"/>
    <w:rsid w:val="00DB39B1"/>
    <w:rsid w:val="00DB3B26"/>
    <w:rsid w:val="00DB3D12"/>
    <w:rsid w:val="00DB4173"/>
    <w:rsid w:val="00DB484B"/>
    <w:rsid w:val="00DB4A12"/>
    <w:rsid w:val="00DB50FB"/>
    <w:rsid w:val="00DB5AF7"/>
    <w:rsid w:val="00DB663E"/>
    <w:rsid w:val="00DB6CB0"/>
    <w:rsid w:val="00DB704A"/>
    <w:rsid w:val="00DB71A7"/>
    <w:rsid w:val="00DC05D5"/>
    <w:rsid w:val="00DC10BA"/>
    <w:rsid w:val="00DC1896"/>
    <w:rsid w:val="00DC19D1"/>
    <w:rsid w:val="00DC1D4C"/>
    <w:rsid w:val="00DC26A1"/>
    <w:rsid w:val="00DC2ED4"/>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C75CC"/>
    <w:rsid w:val="00DC78DB"/>
    <w:rsid w:val="00DD0014"/>
    <w:rsid w:val="00DD0376"/>
    <w:rsid w:val="00DD0B61"/>
    <w:rsid w:val="00DD0F4F"/>
    <w:rsid w:val="00DD181C"/>
    <w:rsid w:val="00DD1871"/>
    <w:rsid w:val="00DD1C06"/>
    <w:rsid w:val="00DD1DCF"/>
    <w:rsid w:val="00DD1FD7"/>
    <w:rsid w:val="00DD2039"/>
    <w:rsid w:val="00DD2445"/>
    <w:rsid w:val="00DD2ED7"/>
    <w:rsid w:val="00DD2FD7"/>
    <w:rsid w:val="00DD31CA"/>
    <w:rsid w:val="00DD31EF"/>
    <w:rsid w:val="00DD32BC"/>
    <w:rsid w:val="00DD356D"/>
    <w:rsid w:val="00DD368C"/>
    <w:rsid w:val="00DD3901"/>
    <w:rsid w:val="00DD41C8"/>
    <w:rsid w:val="00DD4536"/>
    <w:rsid w:val="00DD4A7A"/>
    <w:rsid w:val="00DD51BA"/>
    <w:rsid w:val="00DD5B4C"/>
    <w:rsid w:val="00DD602C"/>
    <w:rsid w:val="00DD6237"/>
    <w:rsid w:val="00DD64D9"/>
    <w:rsid w:val="00DD6AD1"/>
    <w:rsid w:val="00DD6CF5"/>
    <w:rsid w:val="00DD6EF8"/>
    <w:rsid w:val="00DD7E33"/>
    <w:rsid w:val="00DE0420"/>
    <w:rsid w:val="00DE07BF"/>
    <w:rsid w:val="00DE0981"/>
    <w:rsid w:val="00DE0B75"/>
    <w:rsid w:val="00DE0B9F"/>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A7D"/>
    <w:rsid w:val="00DE6133"/>
    <w:rsid w:val="00DE6624"/>
    <w:rsid w:val="00DE6BBD"/>
    <w:rsid w:val="00DE6E63"/>
    <w:rsid w:val="00DE714A"/>
    <w:rsid w:val="00DE7E05"/>
    <w:rsid w:val="00DE7EB3"/>
    <w:rsid w:val="00DF0EE5"/>
    <w:rsid w:val="00DF1821"/>
    <w:rsid w:val="00DF18E7"/>
    <w:rsid w:val="00DF190C"/>
    <w:rsid w:val="00DF1A3C"/>
    <w:rsid w:val="00DF25E0"/>
    <w:rsid w:val="00DF27CE"/>
    <w:rsid w:val="00DF2CB8"/>
    <w:rsid w:val="00DF2DC2"/>
    <w:rsid w:val="00DF3234"/>
    <w:rsid w:val="00DF3A3D"/>
    <w:rsid w:val="00DF3A66"/>
    <w:rsid w:val="00DF3D66"/>
    <w:rsid w:val="00DF3E01"/>
    <w:rsid w:val="00DF3E32"/>
    <w:rsid w:val="00DF49C8"/>
    <w:rsid w:val="00DF592E"/>
    <w:rsid w:val="00DF5C21"/>
    <w:rsid w:val="00DF61B4"/>
    <w:rsid w:val="00DF61FC"/>
    <w:rsid w:val="00DF623A"/>
    <w:rsid w:val="00DF62B8"/>
    <w:rsid w:val="00DF68CC"/>
    <w:rsid w:val="00DF7329"/>
    <w:rsid w:val="00DF73AC"/>
    <w:rsid w:val="00DF7613"/>
    <w:rsid w:val="00E001C8"/>
    <w:rsid w:val="00E00539"/>
    <w:rsid w:val="00E007C7"/>
    <w:rsid w:val="00E009AC"/>
    <w:rsid w:val="00E00AC9"/>
    <w:rsid w:val="00E00B63"/>
    <w:rsid w:val="00E01489"/>
    <w:rsid w:val="00E01C4E"/>
    <w:rsid w:val="00E021A2"/>
    <w:rsid w:val="00E02301"/>
    <w:rsid w:val="00E02771"/>
    <w:rsid w:val="00E02BD9"/>
    <w:rsid w:val="00E02E27"/>
    <w:rsid w:val="00E02FFE"/>
    <w:rsid w:val="00E03307"/>
    <w:rsid w:val="00E033C4"/>
    <w:rsid w:val="00E0344F"/>
    <w:rsid w:val="00E035B7"/>
    <w:rsid w:val="00E037FF"/>
    <w:rsid w:val="00E0387B"/>
    <w:rsid w:val="00E03A61"/>
    <w:rsid w:val="00E03B86"/>
    <w:rsid w:val="00E04450"/>
    <w:rsid w:val="00E044C9"/>
    <w:rsid w:val="00E04581"/>
    <w:rsid w:val="00E04C80"/>
    <w:rsid w:val="00E04DA1"/>
    <w:rsid w:val="00E052E0"/>
    <w:rsid w:val="00E05A2F"/>
    <w:rsid w:val="00E05F42"/>
    <w:rsid w:val="00E063DF"/>
    <w:rsid w:val="00E06505"/>
    <w:rsid w:val="00E06F14"/>
    <w:rsid w:val="00E0758D"/>
    <w:rsid w:val="00E075A1"/>
    <w:rsid w:val="00E077A1"/>
    <w:rsid w:val="00E079BE"/>
    <w:rsid w:val="00E079CC"/>
    <w:rsid w:val="00E07B02"/>
    <w:rsid w:val="00E07B27"/>
    <w:rsid w:val="00E07CAF"/>
    <w:rsid w:val="00E07DD1"/>
    <w:rsid w:val="00E10B86"/>
    <w:rsid w:val="00E10C64"/>
    <w:rsid w:val="00E1105F"/>
    <w:rsid w:val="00E1137D"/>
    <w:rsid w:val="00E11BD7"/>
    <w:rsid w:val="00E11D4C"/>
    <w:rsid w:val="00E11EBF"/>
    <w:rsid w:val="00E11F22"/>
    <w:rsid w:val="00E127B7"/>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E77"/>
    <w:rsid w:val="00E16123"/>
    <w:rsid w:val="00E1634F"/>
    <w:rsid w:val="00E16642"/>
    <w:rsid w:val="00E16A12"/>
    <w:rsid w:val="00E16D84"/>
    <w:rsid w:val="00E16DF8"/>
    <w:rsid w:val="00E16F63"/>
    <w:rsid w:val="00E173C2"/>
    <w:rsid w:val="00E1797B"/>
    <w:rsid w:val="00E17D2B"/>
    <w:rsid w:val="00E20598"/>
    <w:rsid w:val="00E20A17"/>
    <w:rsid w:val="00E20E41"/>
    <w:rsid w:val="00E20EC0"/>
    <w:rsid w:val="00E212F3"/>
    <w:rsid w:val="00E213AF"/>
    <w:rsid w:val="00E21452"/>
    <w:rsid w:val="00E216E5"/>
    <w:rsid w:val="00E21CC7"/>
    <w:rsid w:val="00E21FCC"/>
    <w:rsid w:val="00E222E9"/>
    <w:rsid w:val="00E22DCF"/>
    <w:rsid w:val="00E2338F"/>
    <w:rsid w:val="00E237D1"/>
    <w:rsid w:val="00E23915"/>
    <w:rsid w:val="00E239CE"/>
    <w:rsid w:val="00E23F36"/>
    <w:rsid w:val="00E2410B"/>
    <w:rsid w:val="00E244B4"/>
    <w:rsid w:val="00E24FE3"/>
    <w:rsid w:val="00E2520C"/>
    <w:rsid w:val="00E2524C"/>
    <w:rsid w:val="00E25445"/>
    <w:rsid w:val="00E256A5"/>
    <w:rsid w:val="00E26239"/>
    <w:rsid w:val="00E27117"/>
    <w:rsid w:val="00E27178"/>
    <w:rsid w:val="00E271B6"/>
    <w:rsid w:val="00E2793E"/>
    <w:rsid w:val="00E27F58"/>
    <w:rsid w:val="00E30AEB"/>
    <w:rsid w:val="00E31113"/>
    <w:rsid w:val="00E3135B"/>
    <w:rsid w:val="00E313B2"/>
    <w:rsid w:val="00E31558"/>
    <w:rsid w:val="00E318A1"/>
    <w:rsid w:val="00E31EEB"/>
    <w:rsid w:val="00E32430"/>
    <w:rsid w:val="00E32E53"/>
    <w:rsid w:val="00E3341B"/>
    <w:rsid w:val="00E3384C"/>
    <w:rsid w:val="00E3397F"/>
    <w:rsid w:val="00E33A02"/>
    <w:rsid w:val="00E33E04"/>
    <w:rsid w:val="00E347AC"/>
    <w:rsid w:val="00E348FB"/>
    <w:rsid w:val="00E34E86"/>
    <w:rsid w:val="00E3538F"/>
    <w:rsid w:val="00E35478"/>
    <w:rsid w:val="00E35537"/>
    <w:rsid w:val="00E359CA"/>
    <w:rsid w:val="00E35C9E"/>
    <w:rsid w:val="00E35E27"/>
    <w:rsid w:val="00E36570"/>
    <w:rsid w:val="00E3673D"/>
    <w:rsid w:val="00E36815"/>
    <w:rsid w:val="00E36819"/>
    <w:rsid w:val="00E36E99"/>
    <w:rsid w:val="00E37103"/>
    <w:rsid w:val="00E37217"/>
    <w:rsid w:val="00E37BD2"/>
    <w:rsid w:val="00E37D8A"/>
    <w:rsid w:val="00E401A4"/>
    <w:rsid w:val="00E4021F"/>
    <w:rsid w:val="00E40445"/>
    <w:rsid w:val="00E40957"/>
    <w:rsid w:val="00E41192"/>
    <w:rsid w:val="00E41411"/>
    <w:rsid w:val="00E416A2"/>
    <w:rsid w:val="00E41835"/>
    <w:rsid w:val="00E41CE2"/>
    <w:rsid w:val="00E41E3B"/>
    <w:rsid w:val="00E422E6"/>
    <w:rsid w:val="00E42776"/>
    <w:rsid w:val="00E428C4"/>
    <w:rsid w:val="00E4371F"/>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08CC"/>
    <w:rsid w:val="00E52E83"/>
    <w:rsid w:val="00E53040"/>
    <w:rsid w:val="00E532FD"/>
    <w:rsid w:val="00E5332E"/>
    <w:rsid w:val="00E5347A"/>
    <w:rsid w:val="00E53541"/>
    <w:rsid w:val="00E536CF"/>
    <w:rsid w:val="00E53974"/>
    <w:rsid w:val="00E53C61"/>
    <w:rsid w:val="00E53E59"/>
    <w:rsid w:val="00E53E98"/>
    <w:rsid w:val="00E53F31"/>
    <w:rsid w:val="00E541F4"/>
    <w:rsid w:val="00E5497D"/>
    <w:rsid w:val="00E549A5"/>
    <w:rsid w:val="00E54ADA"/>
    <w:rsid w:val="00E54AE0"/>
    <w:rsid w:val="00E54EA7"/>
    <w:rsid w:val="00E54FDC"/>
    <w:rsid w:val="00E5501A"/>
    <w:rsid w:val="00E550A8"/>
    <w:rsid w:val="00E5539E"/>
    <w:rsid w:val="00E5598A"/>
    <w:rsid w:val="00E55C97"/>
    <w:rsid w:val="00E55EB0"/>
    <w:rsid w:val="00E55EFF"/>
    <w:rsid w:val="00E5676E"/>
    <w:rsid w:val="00E5771A"/>
    <w:rsid w:val="00E57C85"/>
    <w:rsid w:val="00E6000F"/>
    <w:rsid w:val="00E60466"/>
    <w:rsid w:val="00E6047A"/>
    <w:rsid w:val="00E604F7"/>
    <w:rsid w:val="00E60523"/>
    <w:rsid w:val="00E60C30"/>
    <w:rsid w:val="00E60C67"/>
    <w:rsid w:val="00E60D4C"/>
    <w:rsid w:val="00E6105F"/>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A19"/>
    <w:rsid w:val="00E66C6F"/>
    <w:rsid w:val="00E67498"/>
    <w:rsid w:val="00E6781E"/>
    <w:rsid w:val="00E67926"/>
    <w:rsid w:val="00E67B41"/>
    <w:rsid w:val="00E67BEC"/>
    <w:rsid w:val="00E67F31"/>
    <w:rsid w:val="00E70408"/>
    <w:rsid w:val="00E70CAE"/>
    <w:rsid w:val="00E70DE5"/>
    <w:rsid w:val="00E7163D"/>
    <w:rsid w:val="00E71698"/>
    <w:rsid w:val="00E718C2"/>
    <w:rsid w:val="00E718E0"/>
    <w:rsid w:val="00E71A2F"/>
    <w:rsid w:val="00E71E31"/>
    <w:rsid w:val="00E7230F"/>
    <w:rsid w:val="00E725B1"/>
    <w:rsid w:val="00E72C2E"/>
    <w:rsid w:val="00E72D27"/>
    <w:rsid w:val="00E73012"/>
    <w:rsid w:val="00E73AB0"/>
    <w:rsid w:val="00E73B76"/>
    <w:rsid w:val="00E73E6B"/>
    <w:rsid w:val="00E73F99"/>
    <w:rsid w:val="00E7405F"/>
    <w:rsid w:val="00E74D3B"/>
    <w:rsid w:val="00E75078"/>
    <w:rsid w:val="00E75193"/>
    <w:rsid w:val="00E758B8"/>
    <w:rsid w:val="00E75DD9"/>
    <w:rsid w:val="00E75DF4"/>
    <w:rsid w:val="00E7696A"/>
    <w:rsid w:val="00E769DB"/>
    <w:rsid w:val="00E76AD7"/>
    <w:rsid w:val="00E76B97"/>
    <w:rsid w:val="00E7718E"/>
    <w:rsid w:val="00E777AF"/>
    <w:rsid w:val="00E777F8"/>
    <w:rsid w:val="00E80454"/>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C8"/>
    <w:rsid w:val="00E851F9"/>
    <w:rsid w:val="00E855E8"/>
    <w:rsid w:val="00E860E7"/>
    <w:rsid w:val="00E86398"/>
    <w:rsid w:val="00E8646C"/>
    <w:rsid w:val="00E8673D"/>
    <w:rsid w:val="00E87215"/>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A40"/>
    <w:rsid w:val="00E92EAD"/>
    <w:rsid w:val="00E9308B"/>
    <w:rsid w:val="00E93471"/>
    <w:rsid w:val="00E934A9"/>
    <w:rsid w:val="00E934D0"/>
    <w:rsid w:val="00E93E12"/>
    <w:rsid w:val="00E958B5"/>
    <w:rsid w:val="00E959BC"/>
    <w:rsid w:val="00E95A55"/>
    <w:rsid w:val="00E95A75"/>
    <w:rsid w:val="00E95EBC"/>
    <w:rsid w:val="00E97091"/>
    <w:rsid w:val="00E979D2"/>
    <w:rsid w:val="00EA0256"/>
    <w:rsid w:val="00EA0B5B"/>
    <w:rsid w:val="00EA1043"/>
    <w:rsid w:val="00EA15EC"/>
    <w:rsid w:val="00EA1B8D"/>
    <w:rsid w:val="00EA1E56"/>
    <w:rsid w:val="00EA2847"/>
    <w:rsid w:val="00EA35A1"/>
    <w:rsid w:val="00EA3983"/>
    <w:rsid w:val="00EA39BC"/>
    <w:rsid w:val="00EA39E8"/>
    <w:rsid w:val="00EA3A6C"/>
    <w:rsid w:val="00EA416A"/>
    <w:rsid w:val="00EA45A1"/>
    <w:rsid w:val="00EA4766"/>
    <w:rsid w:val="00EA4780"/>
    <w:rsid w:val="00EA4A8A"/>
    <w:rsid w:val="00EA4B34"/>
    <w:rsid w:val="00EA5354"/>
    <w:rsid w:val="00EA593D"/>
    <w:rsid w:val="00EA633E"/>
    <w:rsid w:val="00EA664C"/>
    <w:rsid w:val="00EA665E"/>
    <w:rsid w:val="00EA66A3"/>
    <w:rsid w:val="00EA6792"/>
    <w:rsid w:val="00EA6C38"/>
    <w:rsid w:val="00EA6F05"/>
    <w:rsid w:val="00EA6FB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893"/>
    <w:rsid w:val="00EB6884"/>
    <w:rsid w:val="00EB68FF"/>
    <w:rsid w:val="00EB6D5C"/>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7AF"/>
    <w:rsid w:val="00EC4AF7"/>
    <w:rsid w:val="00EC4DB1"/>
    <w:rsid w:val="00EC542C"/>
    <w:rsid w:val="00EC588C"/>
    <w:rsid w:val="00EC5F42"/>
    <w:rsid w:val="00EC602A"/>
    <w:rsid w:val="00EC6E9A"/>
    <w:rsid w:val="00EC71B1"/>
    <w:rsid w:val="00EC76EF"/>
    <w:rsid w:val="00EC7B50"/>
    <w:rsid w:val="00EC7BAA"/>
    <w:rsid w:val="00ED00DE"/>
    <w:rsid w:val="00ED044B"/>
    <w:rsid w:val="00ED048F"/>
    <w:rsid w:val="00ED0609"/>
    <w:rsid w:val="00ED0A8D"/>
    <w:rsid w:val="00ED1964"/>
    <w:rsid w:val="00ED2452"/>
    <w:rsid w:val="00ED2486"/>
    <w:rsid w:val="00ED2492"/>
    <w:rsid w:val="00ED2688"/>
    <w:rsid w:val="00ED269A"/>
    <w:rsid w:val="00ED294D"/>
    <w:rsid w:val="00ED2A34"/>
    <w:rsid w:val="00ED2BEC"/>
    <w:rsid w:val="00ED2D50"/>
    <w:rsid w:val="00ED309B"/>
    <w:rsid w:val="00ED348B"/>
    <w:rsid w:val="00ED4419"/>
    <w:rsid w:val="00ED4D8A"/>
    <w:rsid w:val="00ED5C49"/>
    <w:rsid w:val="00ED5D8C"/>
    <w:rsid w:val="00ED5EAB"/>
    <w:rsid w:val="00ED6B42"/>
    <w:rsid w:val="00ED76EE"/>
    <w:rsid w:val="00EE082D"/>
    <w:rsid w:val="00EE08C5"/>
    <w:rsid w:val="00EE1027"/>
    <w:rsid w:val="00EE1146"/>
    <w:rsid w:val="00EE14C1"/>
    <w:rsid w:val="00EE1CF9"/>
    <w:rsid w:val="00EE2497"/>
    <w:rsid w:val="00EE2F0E"/>
    <w:rsid w:val="00EE313E"/>
    <w:rsid w:val="00EE372A"/>
    <w:rsid w:val="00EE4007"/>
    <w:rsid w:val="00EE415B"/>
    <w:rsid w:val="00EE4674"/>
    <w:rsid w:val="00EE4712"/>
    <w:rsid w:val="00EE4827"/>
    <w:rsid w:val="00EE4AB0"/>
    <w:rsid w:val="00EE57FD"/>
    <w:rsid w:val="00EE5CD2"/>
    <w:rsid w:val="00EE5F83"/>
    <w:rsid w:val="00EE6A81"/>
    <w:rsid w:val="00EE6F49"/>
    <w:rsid w:val="00EE6F4C"/>
    <w:rsid w:val="00EE730C"/>
    <w:rsid w:val="00EE79D7"/>
    <w:rsid w:val="00EF0701"/>
    <w:rsid w:val="00EF0DBD"/>
    <w:rsid w:val="00EF0FF1"/>
    <w:rsid w:val="00EF12AC"/>
    <w:rsid w:val="00EF1753"/>
    <w:rsid w:val="00EF21E2"/>
    <w:rsid w:val="00EF2A05"/>
    <w:rsid w:val="00EF2C8E"/>
    <w:rsid w:val="00EF2D06"/>
    <w:rsid w:val="00EF2E76"/>
    <w:rsid w:val="00EF31C6"/>
    <w:rsid w:val="00EF31E3"/>
    <w:rsid w:val="00EF33B8"/>
    <w:rsid w:val="00EF34B2"/>
    <w:rsid w:val="00EF3DB6"/>
    <w:rsid w:val="00EF3E29"/>
    <w:rsid w:val="00EF5504"/>
    <w:rsid w:val="00EF5623"/>
    <w:rsid w:val="00EF5B2F"/>
    <w:rsid w:val="00EF5F07"/>
    <w:rsid w:val="00EF651F"/>
    <w:rsid w:val="00EF6733"/>
    <w:rsid w:val="00EF6833"/>
    <w:rsid w:val="00EF692D"/>
    <w:rsid w:val="00EF6A09"/>
    <w:rsid w:val="00EF6CD2"/>
    <w:rsid w:val="00EF6CDF"/>
    <w:rsid w:val="00EF7136"/>
    <w:rsid w:val="00EF72A1"/>
    <w:rsid w:val="00EF738B"/>
    <w:rsid w:val="00EF7520"/>
    <w:rsid w:val="00EF76BC"/>
    <w:rsid w:val="00F00192"/>
    <w:rsid w:val="00F00FAD"/>
    <w:rsid w:val="00F01548"/>
    <w:rsid w:val="00F0157F"/>
    <w:rsid w:val="00F016E1"/>
    <w:rsid w:val="00F01774"/>
    <w:rsid w:val="00F018C2"/>
    <w:rsid w:val="00F01A0B"/>
    <w:rsid w:val="00F01A21"/>
    <w:rsid w:val="00F01D83"/>
    <w:rsid w:val="00F01FD0"/>
    <w:rsid w:val="00F02665"/>
    <w:rsid w:val="00F0276A"/>
    <w:rsid w:val="00F02800"/>
    <w:rsid w:val="00F02A15"/>
    <w:rsid w:val="00F02ADB"/>
    <w:rsid w:val="00F0320E"/>
    <w:rsid w:val="00F0387E"/>
    <w:rsid w:val="00F03B43"/>
    <w:rsid w:val="00F03D13"/>
    <w:rsid w:val="00F040F9"/>
    <w:rsid w:val="00F04156"/>
    <w:rsid w:val="00F04F30"/>
    <w:rsid w:val="00F05193"/>
    <w:rsid w:val="00F05710"/>
    <w:rsid w:val="00F057C8"/>
    <w:rsid w:val="00F0580B"/>
    <w:rsid w:val="00F05B5F"/>
    <w:rsid w:val="00F05CB8"/>
    <w:rsid w:val="00F05F2D"/>
    <w:rsid w:val="00F061F8"/>
    <w:rsid w:val="00F063B7"/>
    <w:rsid w:val="00F063D5"/>
    <w:rsid w:val="00F06541"/>
    <w:rsid w:val="00F070D6"/>
    <w:rsid w:val="00F071C2"/>
    <w:rsid w:val="00F07B6C"/>
    <w:rsid w:val="00F07BE3"/>
    <w:rsid w:val="00F07CCA"/>
    <w:rsid w:val="00F07EC4"/>
    <w:rsid w:val="00F07F4E"/>
    <w:rsid w:val="00F10658"/>
    <w:rsid w:val="00F10729"/>
    <w:rsid w:val="00F10C6A"/>
    <w:rsid w:val="00F10E61"/>
    <w:rsid w:val="00F1106C"/>
    <w:rsid w:val="00F116A1"/>
    <w:rsid w:val="00F11730"/>
    <w:rsid w:val="00F1194E"/>
    <w:rsid w:val="00F11C54"/>
    <w:rsid w:val="00F1210F"/>
    <w:rsid w:val="00F1237B"/>
    <w:rsid w:val="00F12564"/>
    <w:rsid w:val="00F12642"/>
    <w:rsid w:val="00F126FE"/>
    <w:rsid w:val="00F12C27"/>
    <w:rsid w:val="00F12C67"/>
    <w:rsid w:val="00F12E26"/>
    <w:rsid w:val="00F1336F"/>
    <w:rsid w:val="00F133E1"/>
    <w:rsid w:val="00F13B02"/>
    <w:rsid w:val="00F13BAD"/>
    <w:rsid w:val="00F13F7A"/>
    <w:rsid w:val="00F1444B"/>
    <w:rsid w:val="00F14C2A"/>
    <w:rsid w:val="00F15ABE"/>
    <w:rsid w:val="00F15D19"/>
    <w:rsid w:val="00F16046"/>
    <w:rsid w:val="00F161BA"/>
    <w:rsid w:val="00F1660B"/>
    <w:rsid w:val="00F166DD"/>
    <w:rsid w:val="00F1694E"/>
    <w:rsid w:val="00F16C34"/>
    <w:rsid w:val="00F16ED6"/>
    <w:rsid w:val="00F17101"/>
    <w:rsid w:val="00F173FD"/>
    <w:rsid w:val="00F17828"/>
    <w:rsid w:val="00F1798B"/>
    <w:rsid w:val="00F17A3F"/>
    <w:rsid w:val="00F20099"/>
    <w:rsid w:val="00F2058B"/>
    <w:rsid w:val="00F20DB4"/>
    <w:rsid w:val="00F20E95"/>
    <w:rsid w:val="00F212BA"/>
    <w:rsid w:val="00F21305"/>
    <w:rsid w:val="00F21791"/>
    <w:rsid w:val="00F21B74"/>
    <w:rsid w:val="00F21CF7"/>
    <w:rsid w:val="00F220B3"/>
    <w:rsid w:val="00F22471"/>
    <w:rsid w:val="00F229C7"/>
    <w:rsid w:val="00F229F9"/>
    <w:rsid w:val="00F22E65"/>
    <w:rsid w:val="00F22FFB"/>
    <w:rsid w:val="00F23410"/>
    <w:rsid w:val="00F2372B"/>
    <w:rsid w:val="00F23D1C"/>
    <w:rsid w:val="00F23EB3"/>
    <w:rsid w:val="00F24758"/>
    <w:rsid w:val="00F24927"/>
    <w:rsid w:val="00F249D9"/>
    <w:rsid w:val="00F24E97"/>
    <w:rsid w:val="00F25669"/>
    <w:rsid w:val="00F25A6D"/>
    <w:rsid w:val="00F25BC8"/>
    <w:rsid w:val="00F25EF9"/>
    <w:rsid w:val="00F25FD1"/>
    <w:rsid w:val="00F2615C"/>
    <w:rsid w:val="00F2617C"/>
    <w:rsid w:val="00F27019"/>
    <w:rsid w:val="00F2776C"/>
    <w:rsid w:val="00F27C7B"/>
    <w:rsid w:val="00F27E1C"/>
    <w:rsid w:val="00F30306"/>
    <w:rsid w:val="00F303C2"/>
    <w:rsid w:val="00F304A1"/>
    <w:rsid w:val="00F3053B"/>
    <w:rsid w:val="00F30825"/>
    <w:rsid w:val="00F30B86"/>
    <w:rsid w:val="00F30E14"/>
    <w:rsid w:val="00F311A5"/>
    <w:rsid w:val="00F3162C"/>
    <w:rsid w:val="00F31BAA"/>
    <w:rsid w:val="00F31BC2"/>
    <w:rsid w:val="00F32027"/>
    <w:rsid w:val="00F32A82"/>
    <w:rsid w:val="00F32FFD"/>
    <w:rsid w:val="00F341A8"/>
    <w:rsid w:val="00F349D1"/>
    <w:rsid w:val="00F34BD1"/>
    <w:rsid w:val="00F34C96"/>
    <w:rsid w:val="00F3561D"/>
    <w:rsid w:val="00F3586F"/>
    <w:rsid w:val="00F360E7"/>
    <w:rsid w:val="00F36522"/>
    <w:rsid w:val="00F36E06"/>
    <w:rsid w:val="00F370D1"/>
    <w:rsid w:val="00F374B5"/>
    <w:rsid w:val="00F37565"/>
    <w:rsid w:val="00F40312"/>
    <w:rsid w:val="00F405FE"/>
    <w:rsid w:val="00F409CA"/>
    <w:rsid w:val="00F40B56"/>
    <w:rsid w:val="00F4106F"/>
    <w:rsid w:val="00F411EF"/>
    <w:rsid w:val="00F41741"/>
    <w:rsid w:val="00F417EA"/>
    <w:rsid w:val="00F41BE4"/>
    <w:rsid w:val="00F42037"/>
    <w:rsid w:val="00F42985"/>
    <w:rsid w:val="00F42ADE"/>
    <w:rsid w:val="00F43006"/>
    <w:rsid w:val="00F432DB"/>
    <w:rsid w:val="00F43535"/>
    <w:rsid w:val="00F438F5"/>
    <w:rsid w:val="00F439FA"/>
    <w:rsid w:val="00F43A8B"/>
    <w:rsid w:val="00F43AFA"/>
    <w:rsid w:val="00F43D44"/>
    <w:rsid w:val="00F43E02"/>
    <w:rsid w:val="00F4423A"/>
    <w:rsid w:val="00F443F2"/>
    <w:rsid w:val="00F4454F"/>
    <w:rsid w:val="00F44EE6"/>
    <w:rsid w:val="00F44F72"/>
    <w:rsid w:val="00F4515B"/>
    <w:rsid w:val="00F453C0"/>
    <w:rsid w:val="00F45E58"/>
    <w:rsid w:val="00F45F44"/>
    <w:rsid w:val="00F46173"/>
    <w:rsid w:val="00F462E4"/>
    <w:rsid w:val="00F4631D"/>
    <w:rsid w:val="00F4650F"/>
    <w:rsid w:val="00F47185"/>
    <w:rsid w:val="00F4738C"/>
    <w:rsid w:val="00F47A4B"/>
    <w:rsid w:val="00F47ABE"/>
    <w:rsid w:val="00F47C6C"/>
    <w:rsid w:val="00F5037A"/>
    <w:rsid w:val="00F5055B"/>
    <w:rsid w:val="00F50EF1"/>
    <w:rsid w:val="00F510F0"/>
    <w:rsid w:val="00F51280"/>
    <w:rsid w:val="00F513F0"/>
    <w:rsid w:val="00F51AE4"/>
    <w:rsid w:val="00F51CE6"/>
    <w:rsid w:val="00F523C1"/>
    <w:rsid w:val="00F5248C"/>
    <w:rsid w:val="00F52669"/>
    <w:rsid w:val="00F526DE"/>
    <w:rsid w:val="00F52C01"/>
    <w:rsid w:val="00F53372"/>
    <w:rsid w:val="00F5375B"/>
    <w:rsid w:val="00F53927"/>
    <w:rsid w:val="00F53BCF"/>
    <w:rsid w:val="00F53C28"/>
    <w:rsid w:val="00F53CE3"/>
    <w:rsid w:val="00F53D36"/>
    <w:rsid w:val="00F54344"/>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7C4"/>
    <w:rsid w:val="00F66D2F"/>
    <w:rsid w:val="00F66F60"/>
    <w:rsid w:val="00F70310"/>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43A4"/>
    <w:rsid w:val="00F74435"/>
    <w:rsid w:val="00F7477F"/>
    <w:rsid w:val="00F74937"/>
    <w:rsid w:val="00F7496A"/>
    <w:rsid w:val="00F75245"/>
    <w:rsid w:val="00F752DE"/>
    <w:rsid w:val="00F7531A"/>
    <w:rsid w:val="00F75893"/>
    <w:rsid w:val="00F75A62"/>
    <w:rsid w:val="00F75A8B"/>
    <w:rsid w:val="00F75BD0"/>
    <w:rsid w:val="00F75FFA"/>
    <w:rsid w:val="00F760CD"/>
    <w:rsid w:val="00F763B5"/>
    <w:rsid w:val="00F7724D"/>
    <w:rsid w:val="00F774C1"/>
    <w:rsid w:val="00F77BF4"/>
    <w:rsid w:val="00F8054C"/>
    <w:rsid w:val="00F8069A"/>
    <w:rsid w:val="00F809BC"/>
    <w:rsid w:val="00F80C35"/>
    <w:rsid w:val="00F81B7A"/>
    <w:rsid w:val="00F81BF3"/>
    <w:rsid w:val="00F81E2B"/>
    <w:rsid w:val="00F82753"/>
    <w:rsid w:val="00F82A79"/>
    <w:rsid w:val="00F82B4C"/>
    <w:rsid w:val="00F82B67"/>
    <w:rsid w:val="00F8318B"/>
    <w:rsid w:val="00F83348"/>
    <w:rsid w:val="00F834BB"/>
    <w:rsid w:val="00F83A79"/>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70E"/>
    <w:rsid w:val="00F90D2E"/>
    <w:rsid w:val="00F91125"/>
    <w:rsid w:val="00F911FE"/>
    <w:rsid w:val="00F91701"/>
    <w:rsid w:val="00F92012"/>
    <w:rsid w:val="00F92066"/>
    <w:rsid w:val="00F9209A"/>
    <w:rsid w:val="00F92192"/>
    <w:rsid w:val="00F92923"/>
    <w:rsid w:val="00F92B60"/>
    <w:rsid w:val="00F92E2D"/>
    <w:rsid w:val="00F9306F"/>
    <w:rsid w:val="00F9389E"/>
    <w:rsid w:val="00F9397F"/>
    <w:rsid w:val="00F93DA2"/>
    <w:rsid w:val="00F93DAF"/>
    <w:rsid w:val="00F943EC"/>
    <w:rsid w:val="00F9482B"/>
    <w:rsid w:val="00F94A24"/>
    <w:rsid w:val="00F94AA9"/>
    <w:rsid w:val="00F94C74"/>
    <w:rsid w:val="00F94DB4"/>
    <w:rsid w:val="00F94EC1"/>
    <w:rsid w:val="00F950F3"/>
    <w:rsid w:val="00F9588D"/>
    <w:rsid w:val="00F958A0"/>
    <w:rsid w:val="00F95ADC"/>
    <w:rsid w:val="00F95F16"/>
    <w:rsid w:val="00F9668D"/>
    <w:rsid w:val="00F96A09"/>
    <w:rsid w:val="00F972E2"/>
    <w:rsid w:val="00F97955"/>
    <w:rsid w:val="00F979A4"/>
    <w:rsid w:val="00F97AB2"/>
    <w:rsid w:val="00F97B0D"/>
    <w:rsid w:val="00FA00FF"/>
    <w:rsid w:val="00FA0767"/>
    <w:rsid w:val="00FA0840"/>
    <w:rsid w:val="00FA0C50"/>
    <w:rsid w:val="00FA0C75"/>
    <w:rsid w:val="00FA15EB"/>
    <w:rsid w:val="00FA1693"/>
    <w:rsid w:val="00FA1886"/>
    <w:rsid w:val="00FA1977"/>
    <w:rsid w:val="00FA20D6"/>
    <w:rsid w:val="00FA2159"/>
    <w:rsid w:val="00FA254A"/>
    <w:rsid w:val="00FA2654"/>
    <w:rsid w:val="00FA2C8F"/>
    <w:rsid w:val="00FA37F1"/>
    <w:rsid w:val="00FA39E2"/>
    <w:rsid w:val="00FA3F3B"/>
    <w:rsid w:val="00FA3F5C"/>
    <w:rsid w:val="00FA4098"/>
    <w:rsid w:val="00FA44E3"/>
    <w:rsid w:val="00FA4614"/>
    <w:rsid w:val="00FA4D29"/>
    <w:rsid w:val="00FA4F49"/>
    <w:rsid w:val="00FA5428"/>
    <w:rsid w:val="00FA5516"/>
    <w:rsid w:val="00FA56AE"/>
    <w:rsid w:val="00FA56B6"/>
    <w:rsid w:val="00FA5EF6"/>
    <w:rsid w:val="00FA65B1"/>
    <w:rsid w:val="00FA6CFE"/>
    <w:rsid w:val="00FA7C6D"/>
    <w:rsid w:val="00FB03EA"/>
    <w:rsid w:val="00FB05B8"/>
    <w:rsid w:val="00FB0B3C"/>
    <w:rsid w:val="00FB157D"/>
    <w:rsid w:val="00FB1962"/>
    <w:rsid w:val="00FB1A8B"/>
    <w:rsid w:val="00FB298D"/>
    <w:rsid w:val="00FB2CE0"/>
    <w:rsid w:val="00FB3D01"/>
    <w:rsid w:val="00FB4141"/>
    <w:rsid w:val="00FB454B"/>
    <w:rsid w:val="00FB474C"/>
    <w:rsid w:val="00FB4B69"/>
    <w:rsid w:val="00FB4F22"/>
    <w:rsid w:val="00FB4F84"/>
    <w:rsid w:val="00FB501C"/>
    <w:rsid w:val="00FB52F3"/>
    <w:rsid w:val="00FB56F0"/>
    <w:rsid w:val="00FB5852"/>
    <w:rsid w:val="00FB5898"/>
    <w:rsid w:val="00FB5DBD"/>
    <w:rsid w:val="00FB5E98"/>
    <w:rsid w:val="00FB6811"/>
    <w:rsid w:val="00FB6B74"/>
    <w:rsid w:val="00FB6CCD"/>
    <w:rsid w:val="00FB700B"/>
    <w:rsid w:val="00FB743C"/>
    <w:rsid w:val="00FB74C9"/>
    <w:rsid w:val="00FB7598"/>
    <w:rsid w:val="00FB7C17"/>
    <w:rsid w:val="00FC0462"/>
    <w:rsid w:val="00FC08F5"/>
    <w:rsid w:val="00FC0D33"/>
    <w:rsid w:val="00FC1065"/>
    <w:rsid w:val="00FC12B5"/>
    <w:rsid w:val="00FC18AB"/>
    <w:rsid w:val="00FC1AAB"/>
    <w:rsid w:val="00FC1D4F"/>
    <w:rsid w:val="00FC214A"/>
    <w:rsid w:val="00FC218F"/>
    <w:rsid w:val="00FC2912"/>
    <w:rsid w:val="00FC29A4"/>
    <w:rsid w:val="00FC2B55"/>
    <w:rsid w:val="00FC2BA3"/>
    <w:rsid w:val="00FC3253"/>
    <w:rsid w:val="00FC35CD"/>
    <w:rsid w:val="00FC414C"/>
    <w:rsid w:val="00FC4164"/>
    <w:rsid w:val="00FC423E"/>
    <w:rsid w:val="00FC5BC1"/>
    <w:rsid w:val="00FC5CBE"/>
    <w:rsid w:val="00FC5E9B"/>
    <w:rsid w:val="00FC5FC8"/>
    <w:rsid w:val="00FC6627"/>
    <w:rsid w:val="00FC670C"/>
    <w:rsid w:val="00FC6746"/>
    <w:rsid w:val="00FC69BB"/>
    <w:rsid w:val="00FC6C75"/>
    <w:rsid w:val="00FC71D7"/>
    <w:rsid w:val="00FC78A0"/>
    <w:rsid w:val="00FC79E0"/>
    <w:rsid w:val="00FC7E1A"/>
    <w:rsid w:val="00FD04F0"/>
    <w:rsid w:val="00FD07EF"/>
    <w:rsid w:val="00FD0D5B"/>
    <w:rsid w:val="00FD1195"/>
    <w:rsid w:val="00FD154F"/>
    <w:rsid w:val="00FD194D"/>
    <w:rsid w:val="00FD2201"/>
    <w:rsid w:val="00FD2879"/>
    <w:rsid w:val="00FD2AE6"/>
    <w:rsid w:val="00FD3250"/>
    <w:rsid w:val="00FD347D"/>
    <w:rsid w:val="00FD3ADF"/>
    <w:rsid w:val="00FD3BB7"/>
    <w:rsid w:val="00FD3BD9"/>
    <w:rsid w:val="00FD3C82"/>
    <w:rsid w:val="00FD400D"/>
    <w:rsid w:val="00FD4693"/>
    <w:rsid w:val="00FD51E9"/>
    <w:rsid w:val="00FD52B2"/>
    <w:rsid w:val="00FD5AF9"/>
    <w:rsid w:val="00FD5BE4"/>
    <w:rsid w:val="00FD5F86"/>
    <w:rsid w:val="00FD600B"/>
    <w:rsid w:val="00FD64FD"/>
    <w:rsid w:val="00FD73B9"/>
    <w:rsid w:val="00FD73F6"/>
    <w:rsid w:val="00FD76A0"/>
    <w:rsid w:val="00FD76D2"/>
    <w:rsid w:val="00FD78E6"/>
    <w:rsid w:val="00FD7DAF"/>
    <w:rsid w:val="00FE085B"/>
    <w:rsid w:val="00FE0BBB"/>
    <w:rsid w:val="00FE11A8"/>
    <w:rsid w:val="00FE1222"/>
    <w:rsid w:val="00FE183A"/>
    <w:rsid w:val="00FE1846"/>
    <w:rsid w:val="00FE1BAF"/>
    <w:rsid w:val="00FE1CFD"/>
    <w:rsid w:val="00FE1F6A"/>
    <w:rsid w:val="00FE1FA9"/>
    <w:rsid w:val="00FE22FE"/>
    <w:rsid w:val="00FE2955"/>
    <w:rsid w:val="00FE29D9"/>
    <w:rsid w:val="00FE31CD"/>
    <w:rsid w:val="00FE3393"/>
    <w:rsid w:val="00FE3DB3"/>
    <w:rsid w:val="00FE431F"/>
    <w:rsid w:val="00FE47A3"/>
    <w:rsid w:val="00FE4882"/>
    <w:rsid w:val="00FE5C15"/>
    <w:rsid w:val="00FE5D4B"/>
    <w:rsid w:val="00FE658A"/>
    <w:rsid w:val="00FE78D3"/>
    <w:rsid w:val="00FE7AF3"/>
    <w:rsid w:val="00FF0374"/>
    <w:rsid w:val="00FF055A"/>
    <w:rsid w:val="00FF05B5"/>
    <w:rsid w:val="00FF08FE"/>
    <w:rsid w:val="00FF0A55"/>
    <w:rsid w:val="00FF0C9D"/>
    <w:rsid w:val="00FF0DCE"/>
    <w:rsid w:val="00FF1299"/>
    <w:rsid w:val="00FF12AD"/>
    <w:rsid w:val="00FF1A46"/>
    <w:rsid w:val="00FF1BA1"/>
    <w:rsid w:val="00FF1FA5"/>
    <w:rsid w:val="00FF20EE"/>
    <w:rsid w:val="00FF2399"/>
    <w:rsid w:val="00FF24C0"/>
    <w:rsid w:val="00FF2B38"/>
    <w:rsid w:val="00FF4513"/>
    <w:rsid w:val="00FF4697"/>
    <w:rsid w:val="00FF4940"/>
    <w:rsid w:val="00FF4ADC"/>
    <w:rsid w:val="00FF4D8E"/>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rsid w:val="00D7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1E44F-CD80-4CB8-9E80-F40F6F5BB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23</Pages>
  <Words>11664</Words>
  <Characters>66487</Characters>
  <Application>Microsoft Office Word</Application>
  <DocSecurity>0</DocSecurity>
  <Lines>554</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122</cp:revision>
  <cp:lastPrinted>2012-03-15T10:36:00Z</cp:lastPrinted>
  <dcterms:created xsi:type="dcterms:W3CDTF">2022-09-30T17:00:00Z</dcterms:created>
  <dcterms:modified xsi:type="dcterms:W3CDTF">2022-09-30T23:04:00Z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